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jc w:val="left"/>
        <w:textAlignment w:val="auto"/>
        <w:rPr>
          <w:rFonts w:asciiTheme="minorEastAsia" w:hAnsiTheme="minorEastAsia"/>
          <w:color w:val="auto"/>
          <w:spacing w:val="0"/>
          <w:w w:val="100"/>
          <w:position w:val="0"/>
          <w:szCs w:val="21"/>
        </w:rPr>
      </w:pPr>
    </w:p>
    <w:p>
      <w:pPr>
        <w:keepNext w:val="0"/>
        <w:keepLines w:val="0"/>
        <w:pageBreakBefore w:val="0"/>
        <w:widowControl w:val="0"/>
        <w:kinsoku/>
        <w:wordWrap/>
        <w:overflowPunct/>
        <w:topLinePunct w:val="0"/>
        <w:autoSpaceDE/>
        <w:autoSpaceDN/>
        <w:bidi w:val="0"/>
        <w:adjustRightInd/>
        <w:jc w:val="left"/>
        <w:textAlignment w:val="auto"/>
        <w:rPr>
          <w:rFonts w:asciiTheme="minorEastAsia" w:hAnsiTheme="minorEastAsia"/>
          <w:color w:val="auto"/>
          <w:spacing w:val="0"/>
          <w:w w:val="100"/>
          <w:position w:val="0"/>
          <w:szCs w:val="21"/>
        </w:rPr>
      </w:pPr>
    </w:p>
    <w:p>
      <w:pPr>
        <w:keepNext w:val="0"/>
        <w:keepLines w:val="0"/>
        <w:pageBreakBefore w:val="0"/>
        <w:widowControl w:val="0"/>
        <w:kinsoku/>
        <w:wordWrap/>
        <w:overflowPunct/>
        <w:topLinePunct w:val="0"/>
        <w:autoSpaceDE/>
        <w:autoSpaceDN/>
        <w:bidi w:val="0"/>
        <w:adjustRightInd/>
        <w:jc w:val="left"/>
        <w:textAlignment w:val="auto"/>
        <w:rPr>
          <w:color w:val="auto"/>
          <w:spacing w:val="0"/>
          <w:w w:val="100"/>
          <w:position w:val="0"/>
          <w:sz w:val="28"/>
          <w:szCs w:val="28"/>
        </w:rPr>
      </w:pPr>
    </w:p>
    <w:p>
      <w:pPr>
        <w:pStyle w:val="2"/>
        <w:keepNext w:val="0"/>
        <w:keepLines w:val="0"/>
        <w:pageBreakBefore w:val="0"/>
        <w:widowControl w:val="0"/>
        <w:kinsoku/>
        <w:wordWrap/>
        <w:overflowPunct/>
        <w:topLinePunct w:val="0"/>
        <w:autoSpaceDE/>
        <w:autoSpaceDN/>
        <w:bidi w:val="0"/>
        <w:adjustRightInd/>
        <w:textAlignment w:val="auto"/>
        <w:rPr>
          <w:color w:val="auto"/>
          <w:spacing w:val="0"/>
          <w:w w:val="100"/>
          <w:position w:val="0"/>
        </w:rPr>
      </w:pPr>
    </w:p>
    <w:p>
      <w:pPr>
        <w:keepNext w:val="0"/>
        <w:keepLines w:val="0"/>
        <w:pageBreakBefore w:val="0"/>
        <w:widowControl w:val="0"/>
        <w:kinsoku/>
        <w:wordWrap/>
        <w:overflowPunct/>
        <w:topLinePunct w:val="0"/>
        <w:autoSpaceDE/>
        <w:autoSpaceDN/>
        <w:bidi w:val="0"/>
        <w:adjustRightInd/>
        <w:jc w:val="center"/>
        <w:textAlignment w:val="auto"/>
        <w:rPr>
          <w:rFonts w:ascii="Times New Roman" w:hAnsi="Times New Roman" w:eastAsia="方正小标宋简体" w:cs="Times New Roman"/>
          <w:b/>
          <w:color w:val="auto"/>
          <w:spacing w:val="0"/>
          <w:w w:val="100"/>
          <w:position w:val="0"/>
          <w:sz w:val="52"/>
          <w:szCs w:val="52"/>
        </w:rPr>
      </w:pPr>
      <w:r>
        <w:rPr>
          <w:rFonts w:hint="eastAsia" w:ascii="Times New Roman" w:hAnsi="Times New Roman" w:eastAsia="方正小标宋简体" w:cs="Times New Roman"/>
          <w:b/>
          <w:color w:val="auto"/>
          <w:spacing w:val="0"/>
          <w:w w:val="100"/>
          <w:position w:val="0"/>
          <w:sz w:val="52"/>
          <w:szCs w:val="52"/>
        </w:rPr>
        <w:t>学位授权点建设年度报告</w:t>
      </w:r>
    </w:p>
    <w:p>
      <w:pPr>
        <w:keepNext w:val="0"/>
        <w:keepLines w:val="0"/>
        <w:pageBreakBefore w:val="0"/>
        <w:widowControl w:val="0"/>
        <w:kinsoku/>
        <w:wordWrap/>
        <w:overflowPunct/>
        <w:topLinePunct w:val="0"/>
        <w:autoSpaceDE/>
        <w:autoSpaceDN/>
        <w:bidi w:val="0"/>
        <w:adjustRightInd/>
        <w:jc w:val="center"/>
        <w:textAlignment w:val="auto"/>
        <w:rPr>
          <w:rFonts w:asciiTheme="minorEastAsia" w:hAnsiTheme="minorEastAsia"/>
          <w:color w:val="auto"/>
          <w:spacing w:val="0"/>
          <w:w w:val="100"/>
          <w:position w:val="0"/>
          <w:sz w:val="36"/>
          <w:szCs w:val="36"/>
        </w:rPr>
      </w:pPr>
      <w:r>
        <w:rPr>
          <w:rFonts w:hint="eastAsia" w:asciiTheme="minorEastAsia" w:hAnsiTheme="minorEastAsia"/>
          <w:color w:val="auto"/>
          <w:spacing w:val="0"/>
          <w:w w:val="100"/>
          <w:position w:val="0"/>
          <w:sz w:val="36"/>
          <w:szCs w:val="36"/>
        </w:rPr>
        <w:t>（</w:t>
      </w:r>
      <w:r>
        <w:rPr>
          <w:rFonts w:hint="eastAsia" w:asciiTheme="minorEastAsia" w:hAnsiTheme="minorEastAsia"/>
          <w:color w:val="auto"/>
          <w:spacing w:val="0"/>
          <w:w w:val="100"/>
          <w:position w:val="0"/>
          <w:sz w:val="36"/>
          <w:szCs w:val="36"/>
          <w:lang w:val="en-US" w:eastAsia="zh-CN"/>
        </w:rPr>
        <w:t>2021</w:t>
      </w:r>
      <w:r>
        <w:rPr>
          <w:rFonts w:hint="eastAsia" w:asciiTheme="minorEastAsia" w:hAnsiTheme="minorEastAsia"/>
          <w:color w:val="auto"/>
          <w:spacing w:val="0"/>
          <w:w w:val="100"/>
          <w:position w:val="0"/>
          <w:sz w:val="36"/>
          <w:szCs w:val="36"/>
        </w:rPr>
        <w:t>）</w:t>
      </w:r>
    </w:p>
    <w:p>
      <w:pPr>
        <w:keepNext w:val="0"/>
        <w:keepLines w:val="0"/>
        <w:pageBreakBefore w:val="0"/>
        <w:widowControl w:val="0"/>
        <w:kinsoku/>
        <w:wordWrap/>
        <w:overflowPunct/>
        <w:topLinePunct w:val="0"/>
        <w:autoSpaceDE/>
        <w:autoSpaceDN/>
        <w:bidi w:val="0"/>
        <w:adjustRightInd/>
        <w:jc w:val="left"/>
        <w:textAlignment w:val="auto"/>
        <w:rPr>
          <w:rFonts w:asciiTheme="minorEastAsia" w:hAnsiTheme="minorEastAsia"/>
          <w:color w:val="auto"/>
          <w:spacing w:val="0"/>
          <w:w w:val="100"/>
          <w:position w:val="0"/>
          <w:szCs w:val="21"/>
        </w:rPr>
      </w:pPr>
    </w:p>
    <w:p>
      <w:pPr>
        <w:keepNext w:val="0"/>
        <w:keepLines w:val="0"/>
        <w:pageBreakBefore w:val="0"/>
        <w:widowControl w:val="0"/>
        <w:kinsoku/>
        <w:wordWrap/>
        <w:overflowPunct/>
        <w:topLinePunct w:val="0"/>
        <w:autoSpaceDE/>
        <w:autoSpaceDN/>
        <w:bidi w:val="0"/>
        <w:adjustRightInd/>
        <w:spacing w:line="720" w:lineRule="auto"/>
        <w:textAlignment w:val="auto"/>
        <w:rPr>
          <w:rFonts w:ascii="楷体_GB2312" w:eastAsia="楷体_GB2312"/>
          <w:b/>
          <w:color w:val="auto"/>
          <w:spacing w:val="0"/>
          <w:w w:val="100"/>
          <w:position w:val="0"/>
          <w:sz w:val="30"/>
          <w:szCs w:val="30"/>
        </w:rPr>
      </w:pPr>
    </w:p>
    <w:tbl>
      <w:tblPr>
        <w:tblStyle w:val="12"/>
        <w:tblW w:w="0" w:type="auto"/>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keepNext w:val="0"/>
              <w:keepLines w:val="0"/>
              <w:pageBreakBefore w:val="0"/>
              <w:widowControl w:val="0"/>
              <w:kinsoku/>
              <w:wordWrap/>
              <w:overflowPunct/>
              <w:topLinePunct w:val="0"/>
              <w:autoSpaceDE/>
              <w:autoSpaceDN/>
              <w:bidi w:val="0"/>
              <w:adjustRightInd/>
              <w:spacing w:before="120" w:after="120"/>
              <w:jc w:val="distribute"/>
              <w:textAlignment w:val="auto"/>
              <w:rPr>
                <w:rFonts w:ascii="楷体_GB2312" w:eastAsia="楷体_GB2312"/>
                <w:b/>
                <w:color w:val="auto"/>
                <w:spacing w:val="0"/>
                <w:w w:val="100"/>
                <w:position w:val="0"/>
                <w:sz w:val="30"/>
                <w:szCs w:val="30"/>
              </w:rPr>
            </w:pPr>
            <w:r>
              <w:rPr>
                <w:rFonts w:hint="eastAsia" w:ascii="楷体_GB2312" w:eastAsia="楷体_GB2312"/>
                <w:b/>
                <w:color w:val="auto"/>
                <w:spacing w:val="0"/>
                <w:w w:val="100"/>
                <w:position w:val="0"/>
                <w:sz w:val="30"/>
                <w:szCs w:val="30"/>
              </w:rPr>
              <w:t>授权学科</w:t>
            </w:r>
          </w:p>
          <w:p>
            <w:pPr>
              <w:keepNext w:val="0"/>
              <w:keepLines w:val="0"/>
              <w:pageBreakBefore w:val="0"/>
              <w:widowControl w:val="0"/>
              <w:kinsoku/>
              <w:wordWrap/>
              <w:overflowPunct/>
              <w:topLinePunct w:val="0"/>
              <w:autoSpaceDE/>
              <w:autoSpaceDN/>
              <w:bidi w:val="0"/>
              <w:adjustRightInd/>
              <w:spacing w:before="120" w:after="120"/>
              <w:jc w:val="distribute"/>
              <w:textAlignment w:val="auto"/>
              <w:rPr>
                <w:rFonts w:ascii="楷体_GB2312" w:eastAsia="楷体_GB2312"/>
                <w:b/>
                <w:color w:val="auto"/>
                <w:spacing w:val="0"/>
                <w:w w:val="100"/>
                <w:position w:val="0"/>
                <w:sz w:val="30"/>
                <w:szCs w:val="30"/>
              </w:rPr>
            </w:pPr>
            <w:r>
              <w:rPr>
                <w:rFonts w:hint="eastAsia" w:ascii="楷体_GB2312" w:eastAsia="楷体_GB2312"/>
                <w:b/>
                <w:color w:val="auto"/>
                <w:spacing w:val="0"/>
                <w:w w:val="100"/>
                <w:position w:val="0"/>
                <w:sz w:val="30"/>
                <w:szCs w:val="30"/>
              </w:rPr>
              <w:t>（类别）</w:t>
            </w:r>
          </w:p>
        </w:tc>
        <w:tc>
          <w:tcPr>
            <w:tcW w:w="28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after="120"/>
              <w:textAlignment w:val="auto"/>
              <w:rPr>
                <w:rFonts w:hint="eastAsia" w:ascii="楷体_GB2312" w:eastAsia="楷体_GB2312"/>
                <w:b/>
                <w:color w:val="auto"/>
                <w:spacing w:val="0"/>
                <w:w w:val="100"/>
                <w:position w:val="0"/>
                <w:sz w:val="30"/>
                <w:szCs w:val="30"/>
                <w:lang w:eastAsia="zh-CN"/>
              </w:rPr>
            </w:pPr>
            <w:r>
              <w:rPr>
                <w:rFonts w:hint="eastAsia" w:ascii="楷体_GB2312" w:eastAsia="楷体_GB2312"/>
                <w:b/>
                <w:color w:val="auto"/>
                <w:spacing w:val="0"/>
                <w:w w:val="100"/>
                <w:position w:val="0"/>
                <w:sz w:val="30"/>
                <w:szCs w:val="30"/>
              </w:rPr>
              <w:t>名称：</w:t>
            </w:r>
            <w:r>
              <w:rPr>
                <w:rFonts w:hint="eastAsia" w:ascii="楷体_GB2312" w:eastAsia="楷体_GB2312"/>
                <w:b/>
                <w:color w:val="auto"/>
                <w:spacing w:val="0"/>
                <w:w w:val="100"/>
                <w:position w:val="0"/>
                <w:sz w:val="30"/>
                <w:szCs w:val="30"/>
                <w:lang w:eastAsia="zh-CN"/>
              </w:rPr>
              <w:t>音乐学院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keepNext w:val="0"/>
              <w:keepLines w:val="0"/>
              <w:pageBreakBefore w:val="0"/>
              <w:widowControl w:val="0"/>
              <w:kinsoku/>
              <w:wordWrap/>
              <w:overflowPunct/>
              <w:topLinePunct w:val="0"/>
              <w:autoSpaceDE/>
              <w:autoSpaceDN/>
              <w:bidi w:val="0"/>
              <w:adjustRightInd/>
              <w:spacing w:before="120" w:after="120"/>
              <w:jc w:val="center"/>
              <w:textAlignment w:val="auto"/>
              <w:rPr>
                <w:rFonts w:ascii="楷体_GB2312" w:eastAsia="楷体_GB2312"/>
                <w:b/>
                <w:color w:val="auto"/>
                <w:spacing w:val="0"/>
                <w:w w:val="100"/>
                <w:position w:val="0"/>
                <w:sz w:val="30"/>
                <w:szCs w:val="30"/>
              </w:rPr>
            </w:pPr>
          </w:p>
        </w:tc>
        <w:tc>
          <w:tcPr>
            <w:tcW w:w="288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after="120"/>
              <w:textAlignment w:val="auto"/>
              <w:rPr>
                <w:rFonts w:hint="default" w:ascii="楷体_GB2312" w:eastAsia="楷体_GB2312"/>
                <w:b/>
                <w:color w:val="auto"/>
                <w:spacing w:val="0"/>
                <w:w w:val="100"/>
                <w:position w:val="0"/>
                <w:sz w:val="30"/>
                <w:szCs w:val="30"/>
                <w:lang w:val="en-US" w:eastAsia="zh-CN"/>
              </w:rPr>
            </w:pPr>
            <w:r>
              <w:rPr>
                <w:rFonts w:hint="eastAsia" w:ascii="楷体_GB2312" w:eastAsia="楷体_GB2312"/>
                <w:b/>
                <w:color w:val="auto"/>
                <w:spacing w:val="0"/>
                <w:w w:val="100"/>
                <w:position w:val="0"/>
                <w:sz w:val="30"/>
                <w:szCs w:val="30"/>
              </w:rPr>
              <w:t>代码：</w:t>
            </w:r>
            <w:r>
              <w:rPr>
                <w:rFonts w:hint="eastAsia" w:ascii="楷体_GB2312" w:eastAsia="楷体_GB2312"/>
                <w:b/>
                <w:color w:val="auto"/>
                <w:spacing w:val="0"/>
                <w:w w:val="100"/>
                <w:position w:val="0"/>
                <w:sz w:val="30"/>
                <w:szCs w:val="30"/>
                <w:lang w:val="en-US" w:eastAsia="zh-CN"/>
              </w:rPr>
              <w:t>135101</w:t>
            </w:r>
          </w:p>
        </w:tc>
      </w:tr>
    </w:tbl>
    <w:p>
      <w:pPr>
        <w:keepNext w:val="0"/>
        <w:keepLines w:val="0"/>
        <w:pageBreakBefore w:val="0"/>
        <w:widowControl w:val="0"/>
        <w:kinsoku/>
        <w:wordWrap/>
        <w:overflowPunct/>
        <w:topLinePunct w:val="0"/>
        <w:autoSpaceDE/>
        <w:autoSpaceDN/>
        <w:bidi w:val="0"/>
        <w:adjustRightInd/>
        <w:spacing w:line="720" w:lineRule="auto"/>
        <w:jc w:val="center"/>
        <w:textAlignment w:val="auto"/>
        <w:rPr>
          <w:rFonts w:ascii="楷体_GB2312" w:eastAsia="楷体_GB2312"/>
          <w:b/>
          <w:color w:val="auto"/>
          <w:spacing w:val="0"/>
          <w:w w:val="100"/>
          <w:position w:val="0"/>
          <w:sz w:val="30"/>
          <w:szCs w:val="30"/>
        </w:rPr>
      </w:pPr>
    </w:p>
    <w:tbl>
      <w:tblPr>
        <w:tblStyle w:val="12"/>
        <w:tblW w:w="0" w:type="auto"/>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autofit"/>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keepNext w:val="0"/>
              <w:keepLines w:val="0"/>
              <w:pageBreakBefore w:val="0"/>
              <w:widowControl w:val="0"/>
              <w:kinsoku/>
              <w:wordWrap/>
              <w:overflowPunct/>
              <w:topLinePunct w:val="0"/>
              <w:autoSpaceDE/>
              <w:autoSpaceDN/>
              <w:bidi w:val="0"/>
              <w:adjustRightInd/>
              <w:spacing w:before="120" w:after="120"/>
              <w:jc w:val="distribute"/>
              <w:textAlignment w:val="auto"/>
              <w:rPr>
                <w:rFonts w:ascii="楷体_GB2312" w:eastAsia="楷体_GB2312"/>
                <w:b/>
                <w:color w:val="auto"/>
                <w:spacing w:val="0"/>
                <w:w w:val="100"/>
                <w:position w:val="0"/>
                <w:sz w:val="30"/>
                <w:szCs w:val="30"/>
              </w:rPr>
            </w:pPr>
            <w:r>
              <w:rPr>
                <w:rFonts w:hint="eastAsia" w:ascii="楷体_GB2312" w:eastAsia="楷体_GB2312"/>
                <w:b/>
                <w:color w:val="auto"/>
                <w:spacing w:val="0"/>
                <w:w w:val="100"/>
                <w:position w:val="0"/>
                <w:sz w:val="30"/>
                <w:szCs w:val="30"/>
              </w:rPr>
              <w:t>授权级别</w:t>
            </w:r>
          </w:p>
        </w:tc>
        <w:tc>
          <w:tcPr>
            <w:tcW w:w="288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after="120"/>
              <w:textAlignment w:val="auto"/>
              <w:rPr>
                <w:rFonts w:ascii="楷体_GB2312" w:eastAsia="楷体_GB2312"/>
                <w:b/>
                <w:color w:val="auto"/>
                <w:spacing w:val="0"/>
                <w:w w:val="100"/>
                <w:position w:val="0"/>
                <w:sz w:val="30"/>
                <w:szCs w:val="30"/>
              </w:rPr>
            </w:pPr>
            <w:r>
              <w:rPr>
                <w:rFonts w:hint="eastAsia" w:ascii="楷体_GB2312" w:eastAsia="楷体_GB2312"/>
                <w:b/>
                <w:color w:val="auto"/>
                <w:spacing w:val="0"/>
                <w:w w:val="100"/>
                <w:position w:val="0"/>
                <w:sz w:val="30"/>
                <w:szCs w:val="30"/>
              </w:rPr>
              <w:t>□博士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keepNext w:val="0"/>
              <w:keepLines w:val="0"/>
              <w:pageBreakBefore w:val="0"/>
              <w:widowControl w:val="0"/>
              <w:kinsoku/>
              <w:wordWrap/>
              <w:overflowPunct/>
              <w:topLinePunct w:val="0"/>
              <w:autoSpaceDE/>
              <w:autoSpaceDN/>
              <w:bidi w:val="0"/>
              <w:adjustRightInd/>
              <w:spacing w:before="120" w:after="120"/>
              <w:jc w:val="center"/>
              <w:textAlignment w:val="auto"/>
              <w:rPr>
                <w:rFonts w:ascii="楷体_GB2312" w:eastAsia="楷体_GB2312"/>
                <w:b/>
                <w:color w:val="auto"/>
                <w:spacing w:val="0"/>
                <w:w w:val="100"/>
                <w:position w:val="0"/>
                <w:sz w:val="30"/>
                <w:szCs w:val="30"/>
              </w:rPr>
            </w:pPr>
          </w:p>
        </w:tc>
        <w:tc>
          <w:tcPr>
            <w:tcW w:w="2880"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120" w:after="120"/>
              <w:textAlignment w:val="auto"/>
              <w:rPr>
                <w:rFonts w:ascii="楷体_GB2312" w:eastAsia="楷体_GB2312"/>
                <w:b/>
                <w:color w:val="auto"/>
                <w:spacing w:val="0"/>
                <w:w w:val="100"/>
                <w:position w:val="0"/>
                <w:sz w:val="30"/>
                <w:szCs w:val="30"/>
              </w:rPr>
            </w:pPr>
            <w:r>
              <w:rPr>
                <w:rFonts w:hint="eastAsia" w:ascii="楷体_GB2312" w:eastAsia="楷体_GB2312"/>
                <w:b/>
                <w:color w:val="auto"/>
                <w:spacing w:val="0"/>
                <w:w w:val="100"/>
                <w:position w:val="0"/>
                <w:sz w:val="30"/>
                <w:szCs w:val="30"/>
              </w:rPr>
              <w:sym w:font="Wingdings 2" w:char="0052"/>
            </w:r>
            <w:r>
              <w:rPr>
                <w:rFonts w:hint="eastAsia" w:ascii="楷体_GB2312" w:eastAsia="楷体_GB2312"/>
                <w:b/>
                <w:color w:val="auto"/>
                <w:spacing w:val="0"/>
                <w:w w:val="100"/>
                <w:position w:val="0"/>
                <w:sz w:val="30"/>
                <w:szCs w:val="30"/>
              </w:rPr>
              <w:t>硕士</w:t>
            </w:r>
          </w:p>
        </w:tc>
      </w:tr>
    </w:tbl>
    <w:p>
      <w:pPr>
        <w:keepNext w:val="0"/>
        <w:keepLines w:val="0"/>
        <w:pageBreakBefore w:val="0"/>
        <w:widowControl w:val="0"/>
        <w:kinsoku/>
        <w:wordWrap/>
        <w:overflowPunct/>
        <w:topLinePunct w:val="0"/>
        <w:autoSpaceDE/>
        <w:autoSpaceDN/>
        <w:bidi w:val="0"/>
        <w:adjustRightInd/>
        <w:spacing w:line="720" w:lineRule="auto"/>
        <w:jc w:val="center"/>
        <w:textAlignment w:val="auto"/>
        <w:rPr>
          <w:rFonts w:ascii="楷体_GB2312" w:eastAsia="楷体_GB2312"/>
          <w:b/>
          <w:color w:val="auto"/>
          <w:spacing w:val="0"/>
          <w:w w:val="100"/>
          <w:position w:val="0"/>
          <w:sz w:val="30"/>
          <w:szCs w:val="30"/>
        </w:rPr>
      </w:pPr>
    </w:p>
    <w:p>
      <w:pPr>
        <w:keepNext w:val="0"/>
        <w:keepLines w:val="0"/>
        <w:pageBreakBefore w:val="0"/>
        <w:widowControl w:val="0"/>
        <w:kinsoku/>
        <w:wordWrap/>
        <w:overflowPunct/>
        <w:topLinePunct w:val="0"/>
        <w:autoSpaceDE/>
        <w:autoSpaceDN/>
        <w:bidi w:val="0"/>
        <w:adjustRightInd/>
        <w:spacing w:before="9"/>
        <w:textAlignment w:val="auto"/>
        <w:rPr>
          <w:rFonts w:ascii="仿宋_GB2312" w:hAnsi="仿宋_GB2312" w:eastAsia="仿宋_GB2312" w:cs="仿宋_GB2312"/>
          <w:color w:val="auto"/>
          <w:spacing w:val="0"/>
          <w:w w:val="100"/>
          <w:position w:val="0"/>
          <w:sz w:val="19"/>
          <w:szCs w:val="19"/>
        </w:rPr>
      </w:pPr>
    </w:p>
    <w:p>
      <w:pPr>
        <w:keepNext w:val="0"/>
        <w:keepLines w:val="0"/>
        <w:pageBreakBefore w:val="0"/>
        <w:widowControl w:val="0"/>
        <w:kinsoku/>
        <w:wordWrap/>
        <w:overflowPunct/>
        <w:topLinePunct w:val="0"/>
        <w:autoSpaceDE/>
        <w:autoSpaceDN/>
        <w:bidi w:val="0"/>
        <w:adjustRightInd/>
        <w:spacing w:line="416" w:lineRule="exact"/>
        <w:textAlignment w:val="auto"/>
        <w:rPr>
          <w:rFonts w:ascii="仿宋_GB2312" w:hAnsi="仿宋_GB2312" w:eastAsia="仿宋_GB2312" w:cs="仿宋_GB2312"/>
          <w:color w:val="auto"/>
          <w:spacing w:val="0"/>
          <w:w w:val="100"/>
          <w:position w:val="0"/>
          <w:sz w:val="32"/>
          <w:szCs w:val="32"/>
        </w:rPr>
      </w:pPr>
    </w:p>
    <w:p>
      <w:pPr>
        <w:keepNext w:val="0"/>
        <w:keepLines w:val="0"/>
        <w:pageBreakBefore w:val="0"/>
        <w:widowControl w:val="0"/>
        <w:kinsoku/>
        <w:wordWrap/>
        <w:overflowPunct/>
        <w:topLinePunct w:val="0"/>
        <w:autoSpaceDE/>
        <w:autoSpaceDN/>
        <w:bidi w:val="0"/>
        <w:adjustRightInd/>
        <w:spacing w:line="416" w:lineRule="exact"/>
        <w:textAlignment w:val="auto"/>
        <w:rPr>
          <w:rFonts w:ascii="仿宋_GB2312" w:hAnsi="仿宋_GB2312" w:eastAsia="仿宋_GB2312" w:cs="仿宋_GB2312"/>
          <w:color w:val="auto"/>
          <w:spacing w:val="0"/>
          <w:w w:val="100"/>
          <w:position w:val="0"/>
          <w:sz w:val="32"/>
          <w:szCs w:val="32"/>
        </w:rPr>
      </w:pPr>
    </w:p>
    <w:p>
      <w:pPr>
        <w:keepNext w:val="0"/>
        <w:keepLines w:val="0"/>
        <w:pageBreakBefore w:val="0"/>
        <w:widowControl w:val="0"/>
        <w:kinsoku/>
        <w:wordWrap/>
        <w:overflowPunct/>
        <w:topLinePunct w:val="0"/>
        <w:autoSpaceDE/>
        <w:autoSpaceDN/>
        <w:bidi w:val="0"/>
        <w:adjustRightInd/>
        <w:jc w:val="center"/>
        <w:textAlignment w:val="auto"/>
        <w:rPr>
          <w:rFonts w:asciiTheme="minorEastAsia" w:hAnsiTheme="minorEastAsia"/>
          <w:color w:val="auto"/>
          <w:spacing w:val="0"/>
          <w:w w:val="100"/>
          <w:position w:val="0"/>
          <w:szCs w:val="21"/>
        </w:rPr>
      </w:pPr>
      <w:r>
        <w:rPr>
          <w:rFonts w:eastAsia="楷体_GB2312"/>
          <w:b/>
          <w:color w:val="auto"/>
          <w:spacing w:val="0"/>
          <w:w w:val="100"/>
          <w:position w:val="0"/>
          <w:sz w:val="30"/>
          <w:szCs w:val="30"/>
        </w:rPr>
        <w:t>20</w:t>
      </w:r>
      <w:r>
        <w:rPr>
          <w:rFonts w:hint="eastAsia" w:eastAsia="楷体_GB2312"/>
          <w:b/>
          <w:color w:val="auto"/>
          <w:spacing w:val="0"/>
          <w:w w:val="100"/>
          <w:position w:val="0"/>
          <w:sz w:val="30"/>
          <w:szCs w:val="30"/>
        </w:rPr>
        <w:t>2</w:t>
      </w:r>
      <w:r>
        <w:rPr>
          <w:rFonts w:hint="eastAsia" w:eastAsia="楷体_GB2312"/>
          <w:b/>
          <w:color w:val="auto"/>
          <w:spacing w:val="0"/>
          <w:w w:val="100"/>
          <w:position w:val="0"/>
          <w:sz w:val="30"/>
          <w:szCs w:val="30"/>
          <w:lang w:val="en-US" w:eastAsia="zh-CN"/>
        </w:rPr>
        <w:t>2</w:t>
      </w:r>
      <w:r>
        <w:rPr>
          <w:rFonts w:eastAsia="楷体_GB2312"/>
          <w:b/>
          <w:color w:val="auto"/>
          <w:spacing w:val="0"/>
          <w:w w:val="100"/>
          <w:position w:val="0"/>
          <w:sz w:val="30"/>
          <w:szCs w:val="30"/>
        </w:rPr>
        <w:t>年</w:t>
      </w:r>
      <w:r>
        <w:rPr>
          <w:rFonts w:hint="eastAsia" w:eastAsia="楷体_GB2312"/>
          <w:b/>
          <w:color w:val="auto"/>
          <w:spacing w:val="0"/>
          <w:w w:val="100"/>
          <w:position w:val="0"/>
          <w:sz w:val="30"/>
          <w:szCs w:val="30"/>
          <w:lang w:val="en-US" w:eastAsia="zh-CN"/>
        </w:rPr>
        <w:t>4</w:t>
      </w:r>
      <w:r>
        <w:rPr>
          <w:rFonts w:eastAsia="楷体_GB2312"/>
          <w:b/>
          <w:color w:val="auto"/>
          <w:spacing w:val="0"/>
          <w:w w:val="100"/>
          <w:position w:val="0"/>
          <w:sz w:val="30"/>
          <w:szCs w:val="30"/>
        </w:rPr>
        <w:t>月</w:t>
      </w:r>
      <w:r>
        <w:rPr>
          <w:rFonts w:hint="eastAsia" w:eastAsia="楷体_GB2312"/>
          <w:b/>
          <w:color w:val="auto"/>
          <w:spacing w:val="0"/>
          <w:w w:val="100"/>
          <w:position w:val="0"/>
          <w:sz w:val="30"/>
          <w:szCs w:val="30"/>
          <w:lang w:val="en-US" w:eastAsia="zh-CN"/>
        </w:rPr>
        <w:t>6</w:t>
      </w:r>
      <w:r>
        <w:rPr>
          <w:rFonts w:eastAsia="楷体_GB2312"/>
          <w:b/>
          <w:color w:val="auto"/>
          <w:spacing w:val="0"/>
          <w:w w:val="100"/>
          <w:position w:val="0"/>
          <w:sz w:val="30"/>
          <w:szCs w:val="30"/>
        </w:rPr>
        <w:t>日</w:t>
      </w:r>
    </w:p>
    <w:p>
      <w:pPr>
        <w:keepNext w:val="0"/>
        <w:keepLines w:val="0"/>
        <w:pageBreakBefore w:val="0"/>
        <w:widowControl w:val="0"/>
        <w:kinsoku/>
        <w:wordWrap/>
        <w:overflowPunct/>
        <w:topLinePunct w:val="0"/>
        <w:autoSpaceDE/>
        <w:autoSpaceDN/>
        <w:bidi w:val="0"/>
        <w:adjustRightInd/>
        <w:jc w:val="left"/>
        <w:textAlignment w:val="auto"/>
        <w:rPr>
          <w:rFonts w:asciiTheme="minorEastAsia" w:hAnsiTheme="minorEastAsia"/>
          <w:color w:val="auto"/>
          <w:spacing w:val="0"/>
          <w:w w:val="100"/>
          <w:position w:val="0"/>
          <w:szCs w:val="21"/>
        </w:rPr>
      </w:pPr>
    </w:p>
    <w:p>
      <w:pPr>
        <w:keepNext w:val="0"/>
        <w:keepLines w:val="0"/>
        <w:pageBreakBefore w:val="0"/>
        <w:widowControl w:val="0"/>
        <w:kinsoku/>
        <w:wordWrap/>
        <w:overflowPunct/>
        <w:topLinePunct w:val="0"/>
        <w:autoSpaceDE/>
        <w:autoSpaceDN/>
        <w:bidi w:val="0"/>
        <w:adjustRightInd/>
        <w:jc w:val="left"/>
        <w:textAlignment w:val="auto"/>
        <w:rPr>
          <w:rFonts w:asciiTheme="minorEastAsia" w:hAnsiTheme="minorEastAsia"/>
          <w:color w:val="auto"/>
          <w:spacing w:val="0"/>
          <w:w w:val="100"/>
          <w:position w:val="0"/>
          <w:szCs w:val="21"/>
        </w:rPr>
      </w:pPr>
    </w:p>
    <w:sdt>
      <w:sdtPr>
        <w:rPr>
          <w:rFonts w:ascii="宋体" w:hAnsi="宋体" w:eastAsia="宋体" w:cstheme="minorBidi"/>
          <w:b/>
          <w:bCs/>
          <w:kern w:val="2"/>
          <w:sz w:val="32"/>
          <w:szCs w:val="36"/>
          <w:lang w:val="en-US" w:eastAsia="zh-CN" w:bidi="ar-SA"/>
        </w:rPr>
        <w:id w:val="147465233"/>
        <w15:color w:val="DBDBDB"/>
        <w:docPartObj>
          <w:docPartGallery w:val="Table of Contents"/>
          <w:docPartUnique/>
        </w:docPartObj>
      </w:sdtPr>
      <w:sdtEndPr>
        <w:rPr>
          <w:rFonts w:asciiTheme="minorHAnsi" w:hAnsiTheme="minorHAnsi" w:eastAsiaTheme="minorEastAsia" w:cstheme="minorBidi"/>
          <w:b/>
          <w:bCs/>
          <w:color w:val="auto"/>
          <w:spacing w:val="0"/>
          <w:w w:val="100"/>
          <w:kern w:val="2"/>
          <w:position w:val="0"/>
          <w:sz w:val="21"/>
          <w:szCs w:val="22"/>
          <w:lang w:val="en-US" w:eastAsia="zh-CN" w:bidi="ar-SA"/>
        </w:rPr>
      </w:sdtEndPr>
      <w:sdtContent>
        <w:p>
          <w:pPr>
            <w:spacing w:before="0" w:beforeLines="0" w:after="0" w:afterLines="0" w:line="240" w:lineRule="auto"/>
            <w:ind w:left="0" w:leftChars="0" w:right="0" w:rightChars="0" w:firstLine="0" w:firstLineChars="0"/>
            <w:jc w:val="center"/>
            <w:rPr>
              <w:b/>
              <w:bCs/>
              <w:sz w:val="32"/>
              <w:szCs w:val="36"/>
            </w:rPr>
          </w:pPr>
          <w:r>
            <w:rPr>
              <w:rFonts w:ascii="宋体" w:hAnsi="宋体" w:eastAsia="宋体"/>
              <w:b/>
              <w:bCs/>
              <w:sz w:val="32"/>
              <w:szCs w:val="36"/>
            </w:rPr>
            <w:t>目</w:t>
          </w:r>
          <w:r>
            <w:rPr>
              <w:rFonts w:hint="eastAsia" w:ascii="宋体" w:hAnsi="宋体" w:eastAsia="宋体"/>
              <w:b/>
              <w:bCs/>
              <w:sz w:val="32"/>
              <w:szCs w:val="36"/>
              <w:lang w:val="en-US" w:eastAsia="zh-CN"/>
            </w:rPr>
            <w:t xml:space="preserve">  </w:t>
          </w:r>
          <w:r>
            <w:rPr>
              <w:rFonts w:ascii="宋体" w:hAnsi="宋体" w:eastAsia="宋体"/>
              <w:b/>
              <w:bCs/>
              <w:sz w:val="32"/>
              <w:szCs w:val="36"/>
            </w:rPr>
            <w:t>录</w:t>
          </w:r>
        </w:p>
        <w:p>
          <w:pPr>
            <w:pStyle w:val="29"/>
            <w:tabs>
              <w:tab w:val="right" w:leader="dot" w:pos="8306"/>
            </w:tabs>
            <w:spacing w:line="360" w:lineRule="auto"/>
            <w:rPr>
              <w:sz w:val="24"/>
              <w:szCs w:val="24"/>
            </w:rPr>
          </w:pPr>
          <w:r>
            <w:rPr>
              <w:color w:val="auto"/>
              <w:spacing w:val="0"/>
              <w:w w:val="100"/>
              <w:position w:val="0"/>
              <w:sz w:val="24"/>
              <w:szCs w:val="24"/>
            </w:rPr>
            <w:fldChar w:fldCharType="begin"/>
          </w:r>
          <w:r>
            <w:rPr>
              <w:color w:val="auto"/>
              <w:spacing w:val="0"/>
              <w:w w:val="100"/>
              <w:position w:val="0"/>
              <w:sz w:val="24"/>
              <w:szCs w:val="24"/>
            </w:rPr>
            <w:instrText xml:space="preserve">TOC \o "1-3" \h \u </w:instrText>
          </w:r>
          <w:r>
            <w:rPr>
              <w:color w:val="auto"/>
              <w:spacing w:val="0"/>
              <w:w w:val="100"/>
              <w:position w:val="0"/>
              <w:sz w:val="24"/>
              <w:szCs w:val="24"/>
            </w:rPr>
            <w:fldChar w:fldCharType="separate"/>
          </w:r>
          <w:r>
            <w:rPr>
              <w:color w:val="auto"/>
              <w:spacing w:val="0"/>
              <w:w w:val="100"/>
              <w:position w:val="0"/>
              <w:sz w:val="24"/>
              <w:szCs w:val="24"/>
            </w:rPr>
            <w:fldChar w:fldCharType="begin"/>
          </w:r>
          <w:r>
            <w:rPr>
              <w:spacing w:val="0"/>
              <w:w w:val="100"/>
              <w:position w:val="0"/>
              <w:sz w:val="24"/>
              <w:szCs w:val="24"/>
            </w:rPr>
            <w:instrText xml:space="preserve"> HYPERLINK \l _Toc21908 </w:instrText>
          </w:r>
          <w:r>
            <w:rPr>
              <w:spacing w:val="0"/>
              <w:w w:val="100"/>
              <w:position w:val="0"/>
              <w:sz w:val="24"/>
              <w:szCs w:val="24"/>
            </w:rPr>
            <w:fldChar w:fldCharType="separate"/>
          </w:r>
          <w:r>
            <w:rPr>
              <w:rFonts w:ascii="黑体" w:hAnsi="黑体" w:eastAsia="黑体" w:cs="黑体"/>
              <w:spacing w:val="0"/>
              <w:w w:val="100"/>
              <w:position w:val="0"/>
              <w:sz w:val="24"/>
              <w:szCs w:val="24"/>
            </w:rPr>
            <w:t>一、学位授权点基本情况</w:t>
          </w:r>
          <w:r>
            <w:rPr>
              <w:sz w:val="24"/>
              <w:szCs w:val="24"/>
            </w:rPr>
            <w:tab/>
          </w:r>
          <w:r>
            <w:rPr>
              <w:sz w:val="24"/>
              <w:szCs w:val="24"/>
            </w:rPr>
            <w:fldChar w:fldCharType="begin"/>
          </w:r>
          <w:r>
            <w:rPr>
              <w:sz w:val="24"/>
              <w:szCs w:val="24"/>
            </w:rPr>
            <w:instrText xml:space="preserve"> PAGEREF _Toc21908 \h </w:instrText>
          </w:r>
          <w:r>
            <w:rPr>
              <w:sz w:val="24"/>
              <w:szCs w:val="24"/>
            </w:rPr>
            <w:fldChar w:fldCharType="separate"/>
          </w:r>
          <w:r>
            <w:rPr>
              <w:sz w:val="24"/>
              <w:szCs w:val="24"/>
            </w:rPr>
            <w:t>1</w:t>
          </w:r>
          <w:r>
            <w:rPr>
              <w:sz w:val="24"/>
              <w:szCs w:val="24"/>
            </w:rPr>
            <w:fldChar w:fldCharType="end"/>
          </w:r>
          <w:r>
            <w:rPr>
              <w:color w:val="auto"/>
              <w:spacing w:val="0"/>
              <w:w w:val="100"/>
              <w:position w:val="0"/>
              <w:sz w:val="24"/>
              <w:szCs w:val="24"/>
            </w:rPr>
            <w:fldChar w:fldCharType="end"/>
          </w:r>
        </w:p>
        <w:p>
          <w:pPr>
            <w:pStyle w:val="30"/>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_Toc3874 </w:instrText>
          </w:r>
          <w:r>
            <w:rPr>
              <w:b w:val="0"/>
              <w:bCs w:val="0"/>
              <w:spacing w:val="0"/>
              <w:w w:val="100"/>
              <w:position w:val="0"/>
              <w:sz w:val="24"/>
              <w:szCs w:val="24"/>
            </w:rPr>
            <w:fldChar w:fldCharType="separate"/>
          </w:r>
          <w:r>
            <w:rPr>
              <w:rFonts w:ascii="黑体" w:hAnsi="黑体" w:eastAsia="黑体" w:cs="黑体"/>
              <w:b w:val="0"/>
              <w:bCs w:val="0"/>
              <w:spacing w:val="0"/>
              <w:w w:val="100"/>
              <w:position w:val="0"/>
              <w:sz w:val="24"/>
              <w:szCs w:val="24"/>
            </w:rPr>
            <w:t>（一）目标与标准</w:t>
          </w:r>
          <w:r>
            <w:rPr>
              <w:b w:val="0"/>
              <w:bCs w:val="0"/>
              <w:sz w:val="24"/>
              <w:szCs w:val="24"/>
            </w:rPr>
            <w:tab/>
          </w:r>
          <w:r>
            <w:rPr>
              <w:b w:val="0"/>
              <w:bCs w:val="0"/>
              <w:sz w:val="24"/>
              <w:szCs w:val="24"/>
            </w:rPr>
            <w:fldChar w:fldCharType="begin"/>
          </w:r>
          <w:r>
            <w:rPr>
              <w:b w:val="0"/>
              <w:bCs w:val="0"/>
              <w:sz w:val="24"/>
              <w:szCs w:val="24"/>
            </w:rPr>
            <w:instrText xml:space="preserve"> PAGEREF _Toc3874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_Toc4082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1.培养目标</w:t>
          </w:r>
          <w:r>
            <w:rPr>
              <w:b w:val="0"/>
              <w:bCs w:val="0"/>
              <w:sz w:val="24"/>
              <w:szCs w:val="24"/>
            </w:rPr>
            <w:tab/>
          </w:r>
          <w:r>
            <w:rPr>
              <w:b w:val="0"/>
              <w:bCs w:val="0"/>
              <w:sz w:val="24"/>
              <w:szCs w:val="24"/>
            </w:rPr>
            <w:fldChar w:fldCharType="begin"/>
          </w:r>
          <w:r>
            <w:rPr>
              <w:b w:val="0"/>
              <w:bCs w:val="0"/>
              <w:sz w:val="24"/>
              <w:szCs w:val="24"/>
            </w:rPr>
            <w:instrText xml:space="preserve"> PAGEREF _Toc4082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_Toc30597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2.学位标准</w:t>
          </w:r>
          <w:r>
            <w:rPr>
              <w:b w:val="0"/>
              <w:bCs w:val="0"/>
              <w:sz w:val="24"/>
              <w:szCs w:val="24"/>
            </w:rPr>
            <w:tab/>
          </w:r>
          <w:r>
            <w:rPr>
              <w:b w:val="0"/>
              <w:bCs w:val="0"/>
              <w:sz w:val="24"/>
              <w:szCs w:val="24"/>
            </w:rPr>
            <w:fldChar w:fldCharType="begin"/>
          </w:r>
          <w:r>
            <w:rPr>
              <w:b w:val="0"/>
              <w:bCs w:val="0"/>
              <w:sz w:val="24"/>
              <w:szCs w:val="24"/>
            </w:rPr>
            <w:instrText xml:space="preserve"> PAGEREF _Toc30597 \h </w:instrText>
          </w:r>
          <w:r>
            <w:rPr>
              <w:b w:val="0"/>
              <w:bCs w:val="0"/>
              <w:sz w:val="24"/>
              <w:szCs w:val="24"/>
            </w:rPr>
            <w:fldChar w:fldCharType="separate"/>
          </w:r>
          <w:r>
            <w:rPr>
              <w:b w:val="0"/>
              <w:bCs w:val="0"/>
              <w:sz w:val="24"/>
              <w:szCs w:val="24"/>
            </w:rPr>
            <w:t>1</w:t>
          </w:r>
          <w:r>
            <w:rPr>
              <w:b w:val="0"/>
              <w:bCs w:val="0"/>
              <w:sz w:val="24"/>
              <w:szCs w:val="24"/>
            </w:rPr>
            <w:fldChar w:fldCharType="end"/>
          </w:r>
          <w:r>
            <w:rPr>
              <w:b w:val="0"/>
              <w:bCs w:val="0"/>
              <w:color w:val="auto"/>
              <w:spacing w:val="0"/>
              <w:w w:val="100"/>
              <w:position w:val="0"/>
              <w:sz w:val="24"/>
              <w:szCs w:val="24"/>
            </w:rPr>
            <w:fldChar w:fldCharType="end"/>
          </w:r>
        </w:p>
        <w:p>
          <w:pPr>
            <w:pStyle w:val="30"/>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_Toc27509 </w:instrText>
          </w:r>
          <w:r>
            <w:rPr>
              <w:b w:val="0"/>
              <w:bCs w:val="0"/>
              <w:spacing w:val="0"/>
              <w:w w:val="100"/>
              <w:position w:val="0"/>
              <w:sz w:val="24"/>
              <w:szCs w:val="24"/>
            </w:rPr>
            <w:fldChar w:fldCharType="separate"/>
          </w:r>
          <w:r>
            <w:rPr>
              <w:rFonts w:ascii="黑体" w:hAnsi="黑体" w:eastAsia="黑体" w:cs="黑体"/>
              <w:b w:val="0"/>
              <w:bCs w:val="0"/>
              <w:spacing w:val="0"/>
              <w:w w:val="100"/>
              <w:position w:val="0"/>
              <w:sz w:val="24"/>
              <w:szCs w:val="24"/>
            </w:rPr>
            <w:t>（二）基本条件</w:t>
          </w:r>
          <w:r>
            <w:rPr>
              <w:b w:val="0"/>
              <w:bCs w:val="0"/>
              <w:sz w:val="24"/>
              <w:szCs w:val="24"/>
            </w:rPr>
            <w:tab/>
          </w:r>
          <w:r>
            <w:rPr>
              <w:b w:val="0"/>
              <w:bCs w:val="0"/>
              <w:sz w:val="24"/>
              <w:szCs w:val="24"/>
            </w:rPr>
            <w:fldChar w:fldCharType="begin"/>
          </w:r>
          <w:r>
            <w:rPr>
              <w:b w:val="0"/>
              <w:bCs w:val="0"/>
              <w:sz w:val="24"/>
              <w:szCs w:val="24"/>
            </w:rPr>
            <w:instrText xml:space="preserve"> PAGEREF _Toc27509 \h </w:instrText>
          </w:r>
          <w:r>
            <w:rPr>
              <w:b w:val="0"/>
              <w:bCs w:val="0"/>
              <w:sz w:val="24"/>
              <w:szCs w:val="24"/>
            </w:rPr>
            <w:fldChar w:fldCharType="separate"/>
          </w:r>
          <w:r>
            <w:rPr>
              <w:b w:val="0"/>
              <w:bCs w:val="0"/>
              <w:sz w:val="24"/>
              <w:szCs w:val="24"/>
            </w:rPr>
            <w:t>3</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_Toc5530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1.培养方向</w:t>
          </w:r>
          <w:r>
            <w:rPr>
              <w:b w:val="0"/>
              <w:bCs w:val="0"/>
              <w:sz w:val="24"/>
              <w:szCs w:val="24"/>
            </w:rPr>
            <w:tab/>
          </w:r>
          <w:r>
            <w:rPr>
              <w:b w:val="0"/>
              <w:bCs w:val="0"/>
              <w:sz w:val="24"/>
              <w:szCs w:val="24"/>
            </w:rPr>
            <w:fldChar w:fldCharType="begin"/>
          </w:r>
          <w:r>
            <w:rPr>
              <w:b w:val="0"/>
              <w:bCs w:val="0"/>
              <w:sz w:val="24"/>
              <w:szCs w:val="24"/>
            </w:rPr>
            <w:instrText xml:space="preserve"> PAGEREF _Toc5530 \h </w:instrText>
          </w:r>
          <w:r>
            <w:rPr>
              <w:b w:val="0"/>
              <w:bCs w:val="0"/>
              <w:sz w:val="24"/>
              <w:szCs w:val="24"/>
            </w:rPr>
            <w:fldChar w:fldCharType="separate"/>
          </w:r>
          <w:r>
            <w:rPr>
              <w:b w:val="0"/>
              <w:bCs w:val="0"/>
              <w:sz w:val="24"/>
              <w:szCs w:val="24"/>
            </w:rPr>
            <w:t>3</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_Toc13180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2.师资队伍</w:t>
          </w:r>
          <w:r>
            <w:rPr>
              <w:b w:val="0"/>
              <w:bCs w:val="0"/>
              <w:sz w:val="24"/>
              <w:szCs w:val="24"/>
            </w:rPr>
            <w:tab/>
          </w:r>
          <w:r>
            <w:rPr>
              <w:b w:val="0"/>
              <w:bCs w:val="0"/>
              <w:sz w:val="24"/>
              <w:szCs w:val="24"/>
            </w:rPr>
            <w:fldChar w:fldCharType="begin"/>
          </w:r>
          <w:r>
            <w:rPr>
              <w:b w:val="0"/>
              <w:bCs w:val="0"/>
              <w:sz w:val="24"/>
              <w:szCs w:val="24"/>
            </w:rPr>
            <w:instrText xml:space="preserve"> PAGEREF _Toc13180 \h </w:instrText>
          </w:r>
          <w:r>
            <w:rPr>
              <w:b w:val="0"/>
              <w:bCs w:val="0"/>
              <w:sz w:val="24"/>
              <w:szCs w:val="24"/>
            </w:rPr>
            <w:fldChar w:fldCharType="separate"/>
          </w:r>
          <w:r>
            <w:rPr>
              <w:b w:val="0"/>
              <w:bCs w:val="0"/>
              <w:sz w:val="24"/>
              <w:szCs w:val="24"/>
            </w:rPr>
            <w:t>3</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_Toc14938 </w:instrText>
          </w:r>
          <w:r>
            <w:rPr>
              <w:b w:val="0"/>
              <w:bCs w:val="0"/>
              <w:spacing w:val="0"/>
              <w:w w:val="100"/>
              <w:position w:val="0"/>
              <w:sz w:val="24"/>
              <w:szCs w:val="24"/>
            </w:rPr>
            <w:fldChar w:fldCharType="separate"/>
          </w:r>
          <w:r>
            <w:rPr>
              <w:rFonts w:hint="eastAsia" w:ascii="宋体" w:hAnsi="宋体" w:eastAsia="宋体" w:cs="宋体"/>
              <w:b w:val="0"/>
              <w:bCs w:val="0"/>
              <w:spacing w:val="0"/>
              <w:w w:val="100"/>
              <w:position w:val="0"/>
              <w:sz w:val="24"/>
              <w:szCs w:val="24"/>
              <w:lang w:val="en-US" w:eastAsia="zh-CN"/>
              <w14:textOutline w14:w="4358" w14:cap="sq" w14:cmpd="sng">
                <w14:solidFill>
                  <w14:srgbClr w14:val="000000"/>
                </w14:solidFill>
                <w14:prstDash w14:val="solid"/>
                <w14:bevel/>
              </w14:textOutline>
            </w:rPr>
            <w:t>3.</w:t>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科学研究</w:t>
          </w:r>
          <w:r>
            <w:rPr>
              <w:b w:val="0"/>
              <w:bCs w:val="0"/>
              <w:sz w:val="24"/>
              <w:szCs w:val="24"/>
            </w:rPr>
            <w:tab/>
          </w:r>
          <w:r>
            <w:rPr>
              <w:b w:val="0"/>
              <w:bCs w:val="0"/>
              <w:sz w:val="24"/>
              <w:szCs w:val="24"/>
            </w:rPr>
            <w:fldChar w:fldCharType="begin"/>
          </w:r>
          <w:r>
            <w:rPr>
              <w:b w:val="0"/>
              <w:bCs w:val="0"/>
              <w:sz w:val="24"/>
              <w:szCs w:val="24"/>
            </w:rPr>
            <w:instrText xml:space="preserve"> PAGEREF _Toc14938 \h </w:instrText>
          </w:r>
          <w:r>
            <w:rPr>
              <w:b w:val="0"/>
              <w:bCs w:val="0"/>
              <w:sz w:val="24"/>
              <w:szCs w:val="24"/>
            </w:rPr>
            <w:fldChar w:fldCharType="separate"/>
          </w:r>
          <w:r>
            <w:rPr>
              <w:b w:val="0"/>
              <w:bCs w:val="0"/>
              <w:sz w:val="24"/>
              <w:szCs w:val="24"/>
            </w:rPr>
            <w:t>7</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_Toc9188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4.教学科研支撑</w:t>
          </w:r>
          <w:r>
            <w:rPr>
              <w:b w:val="0"/>
              <w:bCs w:val="0"/>
              <w:sz w:val="24"/>
              <w:szCs w:val="24"/>
            </w:rPr>
            <w:tab/>
          </w:r>
          <w:r>
            <w:rPr>
              <w:b w:val="0"/>
              <w:bCs w:val="0"/>
              <w:sz w:val="24"/>
              <w:szCs w:val="24"/>
            </w:rPr>
            <w:fldChar w:fldCharType="begin"/>
          </w:r>
          <w:r>
            <w:rPr>
              <w:b w:val="0"/>
              <w:bCs w:val="0"/>
              <w:sz w:val="24"/>
              <w:szCs w:val="24"/>
            </w:rPr>
            <w:instrText xml:space="preserve"> PAGEREF _Toc9188 \h </w:instrText>
          </w:r>
          <w:r>
            <w:rPr>
              <w:b w:val="0"/>
              <w:bCs w:val="0"/>
              <w:sz w:val="24"/>
              <w:szCs w:val="24"/>
            </w:rPr>
            <w:fldChar w:fldCharType="separate"/>
          </w:r>
          <w:r>
            <w:rPr>
              <w:b w:val="0"/>
              <w:bCs w:val="0"/>
              <w:sz w:val="24"/>
              <w:szCs w:val="24"/>
            </w:rPr>
            <w:t>8</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_Toc19915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5.奖助体系</w:t>
          </w:r>
          <w:r>
            <w:rPr>
              <w:b w:val="0"/>
              <w:bCs w:val="0"/>
              <w:sz w:val="24"/>
              <w:szCs w:val="24"/>
            </w:rPr>
            <w:tab/>
          </w:r>
          <w:r>
            <w:rPr>
              <w:b w:val="0"/>
              <w:bCs w:val="0"/>
              <w:sz w:val="24"/>
              <w:szCs w:val="24"/>
            </w:rPr>
            <w:fldChar w:fldCharType="begin"/>
          </w:r>
          <w:r>
            <w:rPr>
              <w:b w:val="0"/>
              <w:bCs w:val="0"/>
              <w:sz w:val="24"/>
              <w:szCs w:val="24"/>
            </w:rPr>
            <w:instrText xml:space="preserve"> PAGEREF _Toc19915 \h </w:instrText>
          </w:r>
          <w:r>
            <w:rPr>
              <w:b w:val="0"/>
              <w:bCs w:val="0"/>
              <w:sz w:val="24"/>
              <w:szCs w:val="24"/>
            </w:rPr>
            <w:fldChar w:fldCharType="separate"/>
          </w:r>
          <w:r>
            <w:rPr>
              <w:b w:val="0"/>
              <w:bCs w:val="0"/>
              <w:sz w:val="24"/>
              <w:szCs w:val="24"/>
            </w:rPr>
            <w:t>9</w:t>
          </w:r>
          <w:r>
            <w:rPr>
              <w:b w:val="0"/>
              <w:bCs w:val="0"/>
              <w:sz w:val="24"/>
              <w:szCs w:val="24"/>
            </w:rPr>
            <w:fldChar w:fldCharType="end"/>
          </w:r>
          <w:r>
            <w:rPr>
              <w:b w:val="0"/>
              <w:bCs w:val="0"/>
              <w:color w:val="auto"/>
              <w:spacing w:val="0"/>
              <w:w w:val="100"/>
              <w:position w:val="0"/>
              <w:sz w:val="24"/>
              <w:szCs w:val="24"/>
            </w:rPr>
            <w:fldChar w:fldCharType="end"/>
          </w:r>
        </w:p>
        <w:p>
          <w:pPr>
            <w:pStyle w:val="30"/>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_Toc14771 </w:instrText>
          </w:r>
          <w:r>
            <w:rPr>
              <w:b w:val="0"/>
              <w:bCs w:val="0"/>
              <w:spacing w:val="0"/>
              <w:w w:val="100"/>
              <w:position w:val="0"/>
              <w:sz w:val="24"/>
              <w:szCs w:val="24"/>
            </w:rPr>
            <w:fldChar w:fldCharType="separate"/>
          </w:r>
          <w:r>
            <w:rPr>
              <w:rFonts w:ascii="黑体" w:hAnsi="黑体" w:eastAsia="黑体" w:cs="黑体"/>
              <w:b w:val="0"/>
              <w:bCs w:val="0"/>
              <w:spacing w:val="0"/>
              <w:w w:val="100"/>
              <w:position w:val="0"/>
              <w:sz w:val="24"/>
              <w:szCs w:val="24"/>
            </w:rPr>
            <w:t>（三）人才培养</w:t>
          </w:r>
          <w:r>
            <w:rPr>
              <w:b w:val="0"/>
              <w:bCs w:val="0"/>
              <w:sz w:val="24"/>
              <w:szCs w:val="24"/>
            </w:rPr>
            <w:tab/>
          </w:r>
          <w:r>
            <w:rPr>
              <w:b w:val="0"/>
              <w:bCs w:val="0"/>
              <w:sz w:val="24"/>
              <w:szCs w:val="24"/>
            </w:rPr>
            <w:fldChar w:fldCharType="begin"/>
          </w:r>
          <w:r>
            <w:rPr>
              <w:b w:val="0"/>
              <w:bCs w:val="0"/>
              <w:sz w:val="24"/>
              <w:szCs w:val="24"/>
            </w:rPr>
            <w:instrText xml:space="preserve"> PAGEREF _Toc14771 \h </w:instrText>
          </w:r>
          <w:r>
            <w:rPr>
              <w:b w:val="0"/>
              <w:bCs w:val="0"/>
              <w:sz w:val="24"/>
              <w:szCs w:val="24"/>
            </w:rPr>
            <w:fldChar w:fldCharType="separate"/>
          </w:r>
          <w:r>
            <w:rPr>
              <w:b w:val="0"/>
              <w:bCs w:val="0"/>
              <w:sz w:val="24"/>
              <w:szCs w:val="24"/>
            </w:rPr>
            <w:t>10</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_Toc8589 </w:instrText>
          </w:r>
          <w:r>
            <w:rPr>
              <w:b w:val="0"/>
              <w:bCs w:val="0"/>
              <w:spacing w:val="0"/>
              <w:w w:val="100"/>
              <w:position w:val="0"/>
              <w:sz w:val="24"/>
              <w:szCs w:val="24"/>
            </w:rPr>
            <w:fldChar w:fldCharType="separate"/>
          </w:r>
          <w:r>
            <w:rPr>
              <w:rFonts w:hint="eastAsia"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1.招生选拔</w:t>
          </w:r>
          <w:r>
            <w:rPr>
              <w:b w:val="0"/>
              <w:bCs w:val="0"/>
              <w:sz w:val="24"/>
              <w:szCs w:val="24"/>
            </w:rPr>
            <w:tab/>
          </w:r>
          <w:r>
            <w:rPr>
              <w:b w:val="0"/>
              <w:bCs w:val="0"/>
              <w:sz w:val="24"/>
              <w:szCs w:val="24"/>
            </w:rPr>
            <w:fldChar w:fldCharType="begin"/>
          </w:r>
          <w:r>
            <w:rPr>
              <w:b w:val="0"/>
              <w:bCs w:val="0"/>
              <w:sz w:val="24"/>
              <w:szCs w:val="24"/>
            </w:rPr>
            <w:instrText xml:space="preserve"> PAGEREF _Toc8589 \h </w:instrText>
          </w:r>
          <w:r>
            <w:rPr>
              <w:b w:val="0"/>
              <w:bCs w:val="0"/>
              <w:sz w:val="24"/>
              <w:szCs w:val="24"/>
            </w:rPr>
            <w:fldChar w:fldCharType="separate"/>
          </w:r>
          <w:r>
            <w:rPr>
              <w:b w:val="0"/>
              <w:bCs w:val="0"/>
              <w:sz w:val="24"/>
              <w:szCs w:val="24"/>
            </w:rPr>
            <w:t>10</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_Toc28154 </w:instrText>
          </w:r>
          <w:r>
            <w:rPr>
              <w:b w:val="0"/>
              <w:bCs w:val="0"/>
              <w:spacing w:val="0"/>
              <w:w w:val="100"/>
              <w:position w:val="0"/>
              <w:sz w:val="24"/>
              <w:szCs w:val="24"/>
            </w:rPr>
            <w:fldChar w:fldCharType="separate"/>
          </w:r>
          <w:r>
            <w:rPr>
              <w:rFonts w:hint="eastAsia"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2.思政教育</w:t>
          </w:r>
          <w:r>
            <w:rPr>
              <w:b w:val="0"/>
              <w:bCs w:val="0"/>
              <w:sz w:val="24"/>
              <w:szCs w:val="24"/>
            </w:rPr>
            <w:tab/>
          </w:r>
          <w:r>
            <w:rPr>
              <w:b w:val="0"/>
              <w:bCs w:val="0"/>
              <w:sz w:val="24"/>
              <w:szCs w:val="24"/>
            </w:rPr>
            <w:fldChar w:fldCharType="begin"/>
          </w:r>
          <w:r>
            <w:rPr>
              <w:b w:val="0"/>
              <w:bCs w:val="0"/>
              <w:sz w:val="24"/>
              <w:szCs w:val="24"/>
            </w:rPr>
            <w:instrText xml:space="preserve"> PAGEREF _Toc28154 \h </w:instrText>
          </w:r>
          <w:r>
            <w:rPr>
              <w:b w:val="0"/>
              <w:bCs w:val="0"/>
              <w:sz w:val="24"/>
              <w:szCs w:val="24"/>
            </w:rPr>
            <w:fldChar w:fldCharType="separate"/>
          </w:r>
          <w:r>
            <w:rPr>
              <w:b w:val="0"/>
              <w:bCs w:val="0"/>
              <w:sz w:val="24"/>
              <w:szCs w:val="24"/>
            </w:rPr>
            <w:t>10</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_Toc10421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3.课程教学</w:t>
          </w:r>
          <w:r>
            <w:rPr>
              <w:b w:val="0"/>
              <w:bCs w:val="0"/>
              <w:sz w:val="24"/>
              <w:szCs w:val="24"/>
            </w:rPr>
            <w:tab/>
          </w:r>
          <w:r>
            <w:rPr>
              <w:b w:val="0"/>
              <w:bCs w:val="0"/>
              <w:sz w:val="24"/>
              <w:szCs w:val="24"/>
            </w:rPr>
            <w:fldChar w:fldCharType="begin"/>
          </w:r>
          <w:r>
            <w:rPr>
              <w:b w:val="0"/>
              <w:bCs w:val="0"/>
              <w:sz w:val="24"/>
              <w:szCs w:val="24"/>
            </w:rPr>
            <w:instrText xml:space="preserve"> PAGEREF _Toc10421 \h </w:instrText>
          </w:r>
          <w:r>
            <w:rPr>
              <w:b w:val="0"/>
              <w:bCs w:val="0"/>
              <w:sz w:val="24"/>
              <w:szCs w:val="24"/>
            </w:rPr>
            <w:fldChar w:fldCharType="separate"/>
          </w:r>
          <w:r>
            <w:rPr>
              <w:b w:val="0"/>
              <w:bCs w:val="0"/>
              <w:sz w:val="24"/>
              <w:szCs w:val="24"/>
            </w:rPr>
            <w:t>11</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_Toc21679 </w:instrText>
          </w:r>
          <w:r>
            <w:rPr>
              <w:b w:val="0"/>
              <w:bCs w:val="0"/>
              <w:spacing w:val="0"/>
              <w:w w:val="100"/>
              <w:position w:val="0"/>
              <w:sz w:val="24"/>
              <w:szCs w:val="24"/>
            </w:rPr>
            <w:fldChar w:fldCharType="separate"/>
          </w:r>
          <w:r>
            <w:rPr>
              <w:rFonts w:hint="eastAsia"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4.导师指导</w:t>
          </w:r>
          <w:r>
            <w:rPr>
              <w:b w:val="0"/>
              <w:bCs w:val="0"/>
              <w:sz w:val="24"/>
              <w:szCs w:val="24"/>
            </w:rPr>
            <w:tab/>
          </w:r>
          <w:r>
            <w:rPr>
              <w:b w:val="0"/>
              <w:bCs w:val="0"/>
              <w:sz w:val="24"/>
              <w:szCs w:val="24"/>
            </w:rPr>
            <w:fldChar w:fldCharType="begin"/>
          </w:r>
          <w:r>
            <w:rPr>
              <w:b w:val="0"/>
              <w:bCs w:val="0"/>
              <w:sz w:val="24"/>
              <w:szCs w:val="24"/>
            </w:rPr>
            <w:instrText xml:space="preserve"> PAGEREF _Toc21679 \h </w:instrText>
          </w:r>
          <w:r>
            <w:rPr>
              <w:b w:val="0"/>
              <w:bCs w:val="0"/>
              <w:sz w:val="24"/>
              <w:szCs w:val="24"/>
            </w:rPr>
            <w:fldChar w:fldCharType="separate"/>
          </w:r>
          <w:r>
            <w:rPr>
              <w:b w:val="0"/>
              <w:bCs w:val="0"/>
              <w:sz w:val="24"/>
              <w:szCs w:val="24"/>
            </w:rPr>
            <w:t>17</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_Toc18350 </w:instrText>
          </w:r>
          <w:r>
            <w:rPr>
              <w:b w:val="0"/>
              <w:bCs w:val="0"/>
              <w:spacing w:val="0"/>
              <w:w w:val="100"/>
              <w:position w:val="0"/>
              <w:sz w:val="24"/>
              <w:szCs w:val="24"/>
            </w:rPr>
            <w:fldChar w:fldCharType="separate"/>
          </w:r>
          <w:r>
            <w:rPr>
              <w:rFonts w:hint="eastAsia"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5.实践教学</w:t>
          </w:r>
          <w:r>
            <w:rPr>
              <w:b w:val="0"/>
              <w:bCs w:val="0"/>
              <w:sz w:val="24"/>
              <w:szCs w:val="24"/>
            </w:rPr>
            <w:tab/>
          </w:r>
          <w:r>
            <w:rPr>
              <w:b w:val="0"/>
              <w:bCs w:val="0"/>
              <w:sz w:val="24"/>
              <w:szCs w:val="24"/>
            </w:rPr>
            <w:fldChar w:fldCharType="begin"/>
          </w:r>
          <w:r>
            <w:rPr>
              <w:b w:val="0"/>
              <w:bCs w:val="0"/>
              <w:sz w:val="24"/>
              <w:szCs w:val="24"/>
            </w:rPr>
            <w:instrText xml:space="preserve"> PAGEREF _Toc18350 \h </w:instrText>
          </w:r>
          <w:r>
            <w:rPr>
              <w:b w:val="0"/>
              <w:bCs w:val="0"/>
              <w:sz w:val="24"/>
              <w:szCs w:val="24"/>
            </w:rPr>
            <w:fldChar w:fldCharType="separate"/>
          </w:r>
          <w:r>
            <w:rPr>
              <w:b w:val="0"/>
              <w:bCs w:val="0"/>
              <w:sz w:val="24"/>
              <w:szCs w:val="24"/>
            </w:rPr>
            <w:t>18</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_Toc10142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6.学术交流</w:t>
          </w:r>
          <w:r>
            <w:rPr>
              <w:b w:val="0"/>
              <w:bCs w:val="0"/>
              <w:sz w:val="24"/>
              <w:szCs w:val="24"/>
            </w:rPr>
            <w:tab/>
          </w:r>
          <w:r>
            <w:rPr>
              <w:b w:val="0"/>
              <w:bCs w:val="0"/>
              <w:sz w:val="24"/>
              <w:szCs w:val="24"/>
            </w:rPr>
            <w:fldChar w:fldCharType="begin"/>
          </w:r>
          <w:r>
            <w:rPr>
              <w:b w:val="0"/>
              <w:bCs w:val="0"/>
              <w:sz w:val="24"/>
              <w:szCs w:val="24"/>
            </w:rPr>
            <w:instrText xml:space="preserve"> PAGEREF _Toc10142 \h </w:instrText>
          </w:r>
          <w:r>
            <w:rPr>
              <w:b w:val="0"/>
              <w:bCs w:val="0"/>
              <w:sz w:val="24"/>
              <w:szCs w:val="24"/>
            </w:rPr>
            <w:fldChar w:fldCharType="separate"/>
          </w:r>
          <w:r>
            <w:rPr>
              <w:b w:val="0"/>
              <w:bCs w:val="0"/>
              <w:sz w:val="24"/>
              <w:szCs w:val="24"/>
            </w:rPr>
            <w:t>19</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_Toc17399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7.论文质量</w:t>
          </w:r>
          <w:r>
            <w:rPr>
              <w:b w:val="0"/>
              <w:bCs w:val="0"/>
              <w:sz w:val="24"/>
              <w:szCs w:val="24"/>
            </w:rPr>
            <w:tab/>
          </w:r>
          <w:r>
            <w:rPr>
              <w:b w:val="0"/>
              <w:bCs w:val="0"/>
              <w:sz w:val="24"/>
              <w:szCs w:val="24"/>
            </w:rPr>
            <w:fldChar w:fldCharType="begin"/>
          </w:r>
          <w:r>
            <w:rPr>
              <w:b w:val="0"/>
              <w:bCs w:val="0"/>
              <w:sz w:val="24"/>
              <w:szCs w:val="24"/>
            </w:rPr>
            <w:instrText xml:space="preserve"> PAGEREF _Toc17399 \h </w:instrText>
          </w:r>
          <w:r>
            <w:rPr>
              <w:b w:val="0"/>
              <w:bCs w:val="0"/>
              <w:sz w:val="24"/>
              <w:szCs w:val="24"/>
            </w:rPr>
            <w:fldChar w:fldCharType="separate"/>
          </w:r>
          <w:r>
            <w:rPr>
              <w:b w:val="0"/>
              <w:bCs w:val="0"/>
              <w:sz w:val="24"/>
              <w:szCs w:val="24"/>
            </w:rPr>
            <w:t>21</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_Toc17825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8.质量保证</w:t>
          </w:r>
          <w:r>
            <w:rPr>
              <w:b w:val="0"/>
              <w:bCs w:val="0"/>
              <w:sz w:val="24"/>
              <w:szCs w:val="24"/>
            </w:rPr>
            <w:tab/>
          </w:r>
          <w:r>
            <w:rPr>
              <w:b w:val="0"/>
              <w:bCs w:val="0"/>
              <w:sz w:val="24"/>
              <w:szCs w:val="24"/>
            </w:rPr>
            <w:fldChar w:fldCharType="begin"/>
          </w:r>
          <w:r>
            <w:rPr>
              <w:b w:val="0"/>
              <w:bCs w:val="0"/>
              <w:sz w:val="24"/>
              <w:szCs w:val="24"/>
            </w:rPr>
            <w:instrText xml:space="preserve"> PAGEREF _Toc17825 \h </w:instrText>
          </w:r>
          <w:r>
            <w:rPr>
              <w:b w:val="0"/>
              <w:bCs w:val="0"/>
              <w:sz w:val="24"/>
              <w:szCs w:val="24"/>
            </w:rPr>
            <w:fldChar w:fldCharType="separate"/>
          </w:r>
          <w:r>
            <w:rPr>
              <w:b w:val="0"/>
              <w:bCs w:val="0"/>
              <w:sz w:val="24"/>
              <w:szCs w:val="24"/>
            </w:rPr>
            <w:t>21</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_Toc23285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9.学风建设</w:t>
          </w:r>
          <w:r>
            <w:rPr>
              <w:b w:val="0"/>
              <w:bCs w:val="0"/>
              <w:sz w:val="24"/>
              <w:szCs w:val="24"/>
            </w:rPr>
            <w:tab/>
          </w:r>
          <w:r>
            <w:rPr>
              <w:b w:val="0"/>
              <w:bCs w:val="0"/>
              <w:sz w:val="24"/>
              <w:szCs w:val="24"/>
            </w:rPr>
            <w:fldChar w:fldCharType="begin"/>
          </w:r>
          <w:r>
            <w:rPr>
              <w:b w:val="0"/>
              <w:bCs w:val="0"/>
              <w:sz w:val="24"/>
              <w:szCs w:val="24"/>
            </w:rPr>
            <w:instrText xml:space="preserve"> PAGEREF _Toc23285 \h </w:instrText>
          </w:r>
          <w:r>
            <w:rPr>
              <w:b w:val="0"/>
              <w:bCs w:val="0"/>
              <w:sz w:val="24"/>
              <w:szCs w:val="24"/>
            </w:rPr>
            <w:fldChar w:fldCharType="separate"/>
          </w:r>
          <w:r>
            <w:rPr>
              <w:b w:val="0"/>
              <w:bCs w:val="0"/>
              <w:sz w:val="24"/>
              <w:szCs w:val="24"/>
            </w:rPr>
            <w:t>23</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_Toc12468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10.管理服务</w:t>
          </w:r>
          <w:r>
            <w:rPr>
              <w:b w:val="0"/>
              <w:bCs w:val="0"/>
              <w:sz w:val="24"/>
              <w:szCs w:val="24"/>
            </w:rPr>
            <w:tab/>
          </w:r>
          <w:r>
            <w:rPr>
              <w:b w:val="0"/>
              <w:bCs w:val="0"/>
              <w:sz w:val="24"/>
              <w:szCs w:val="24"/>
            </w:rPr>
            <w:fldChar w:fldCharType="begin"/>
          </w:r>
          <w:r>
            <w:rPr>
              <w:b w:val="0"/>
              <w:bCs w:val="0"/>
              <w:sz w:val="24"/>
              <w:szCs w:val="24"/>
            </w:rPr>
            <w:instrText xml:space="preserve"> PAGEREF _Toc12468 \h </w:instrText>
          </w:r>
          <w:r>
            <w:rPr>
              <w:b w:val="0"/>
              <w:bCs w:val="0"/>
              <w:sz w:val="24"/>
              <w:szCs w:val="24"/>
            </w:rPr>
            <w:fldChar w:fldCharType="separate"/>
          </w:r>
          <w:r>
            <w:rPr>
              <w:b w:val="0"/>
              <w:bCs w:val="0"/>
              <w:sz w:val="24"/>
              <w:szCs w:val="24"/>
            </w:rPr>
            <w:t>23</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_Toc53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11.就业发展</w:t>
          </w:r>
          <w:r>
            <w:rPr>
              <w:b w:val="0"/>
              <w:bCs w:val="0"/>
              <w:sz w:val="24"/>
              <w:szCs w:val="24"/>
            </w:rPr>
            <w:tab/>
          </w:r>
          <w:r>
            <w:rPr>
              <w:b w:val="0"/>
              <w:bCs w:val="0"/>
              <w:sz w:val="24"/>
              <w:szCs w:val="24"/>
            </w:rPr>
            <w:fldChar w:fldCharType="begin"/>
          </w:r>
          <w:r>
            <w:rPr>
              <w:b w:val="0"/>
              <w:bCs w:val="0"/>
              <w:sz w:val="24"/>
              <w:szCs w:val="24"/>
            </w:rPr>
            <w:instrText xml:space="preserve"> PAGEREF _Toc53 \h </w:instrText>
          </w:r>
          <w:r>
            <w:rPr>
              <w:b w:val="0"/>
              <w:bCs w:val="0"/>
              <w:sz w:val="24"/>
              <w:szCs w:val="24"/>
            </w:rPr>
            <w:fldChar w:fldCharType="separate"/>
          </w:r>
          <w:r>
            <w:rPr>
              <w:b w:val="0"/>
              <w:bCs w:val="0"/>
              <w:sz w:val="24"/>
              <w:szCs w:val="24"/>
            </w:rPr>
            <w:t>24</w:t>
          </w:r>
          <w:r>
            <w:rPr>
              <w:b w:val="0"/>
              <w:bCs w:val="0"/>
              <w:sz w:val="24"/>
              <w:szCs w:val="24"/>
            </w:rPr>
            <w:fldChar w:fldCharType="end"/>
          </w:r>
          <w:r>
            <w:rPr>
              <w:b w:val="0"/>
              <w:bCs w:val="0"/>
              <w:color w:val="auto"/>
              <w:spacing w:val="0"/>
              <w:w w:val="100"/>
              <w:position w:val="0"/>
              <w:sz w:val="24"/>
              <w:szCs w:val="24"/>
            </w:rPr>
            <w:fldChar w:fldCharType="end"/>
          </w:r>
        </w:p>
        <w:p>
          <w:pPr>
            <w:pStyle w:val="30"/>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_Toc10667 </w:instrText>
          </w:r>
          <w:r>
            <w:rPr>
              <w:b w:val="0"/>
              <w:bCs w:val="0"/>
              <w:spacing w:val="0"/>
              <w:w w:val="100"/>
              <w:position w:val="0"/>
              <w:sz w:val="24"/>
              <w:szCs w:val="24"/>
            </w:rPr>
            <w:fldChar w:fldCharType="separate"/>
          </w:r>
          <w:r>
            <w:rPr>
              <w:rFonts w:ascii="黑体" w:hAnsi="黑体" w:eastAsia="黑体" w:cs="黑体"/>
              <w:b w:val="0"/>
              <w:bCs w:val="0"/>
              <w:spacing w:val="0"/>
              <w:w w:val="100"/>
              <w:position w:val="0"/>
              <w:sz w:val="24"/>
              <w:szCs w:val="24"/>
            </w:rPr>
            <w:t>（四）服务贡献</w:t>
          </w:r>
          <w:r>
            <w:rPr>
              <w:b w:val="0"/>
              <w:bCs w:val="0"/>
              <w:sz w:val="24"/>
              <w:szCs w:val="24"/>
            </w:rPr>
            <w:tab/>
          </w:r>
          <w:r>
            <w:rPr>
              <w:b w:val="0"/>
              <w:bCs w:val="0"/>
              <w:sz w:val="24"/>
              <w:szCs w:val="24"/>
            </w:rPr>
            <w:fldChar w:fldCharType="begin"/>
          </w:r>
          <w:r>
            <w:rPr>
              <w:b w:val="0"/>
              <w:bCs w:val="0"/>
              <w:sz w:val="24"/>
              <w:szCs w:val="24"/>
            </w:rPr>
            <w:instrText xml:space="preserve"> PAGEREF _Toc10667 \h </w:instrText>
          </w:r>
          <w:r>
            <w:rPr>
              <w:b w:val="0"/>
              <w:bCs w:val="0"/>
              <w:sz w:val="24"/>
              <w:szCs w:val="24"/>
            </w:rPr>
            <w:fldChar w:fldCharType="separate"/>
          </w:r>
          <w:r>
            <w:rPr>
              <w:b w:val="0"/>
              <w:bCs w:val="0"/>
              <w:sz w:val="24"/>
              <w:szCs w:val="24"/>
            </w:rPr>
            <w:t>24</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_Toc1739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1.科技进步</w:t>
          </w:r>
          <w:r>
            <w:rPr>
              <w:b w:val="0"/>
              <w:bCs w:val="0"/>
              <w:sz w:val="24"/>
              <w:szCs w:val="24"/>
            </w:rPr>
            <w:tab/>
          </w:r>
          <w:r>
            <w:rPr>
              <w:b w:val="0"/>
              <w:bCs w:val="0"/>
              <w:sz w:val="24"/>
              <w:szCs w:val="24"/>
            </w:rPr>
            <w:fldChar w:fldCharType="begin"/>
          </w:r>
          <w:r>
            <w:rPr>
              <w:b w:val="0"/>
              <w:bCs w:val="0"/>
              <w:sz w:val="24"/>
              <w:szCs w:val="24"/>
            </w:rPr>
            <w:instrText xml:space="preserve"> PAGEREF _Toc1739 \h </w:instrText>
          </w:r>
          <w:r>
            <w:rPr>
              <w:b w:val="0"/>
              <w:bCs w:val="0"/>
              <w:sz w:val="24"/>
              <w:szCs w:val="24"/>
            </w:rPr>
            <w:fldChar w:fldCharType="separate"/>
          </w:r>
          <w:r>
            <w:rPr>
              <w:b w:val="0"/>
              <w:bCs w:val="0"/>
              <w:sz w:val="24"/>
              <w:szCs w:val="24"/>
            </w:rPr>
            <w:t>24</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_Toc16017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2.经济发展</w:t>
          </w:r>
          <w:r>
            <w:rPr>
              <w:b w:val="0"/>
              <w:bCs w:val="0"/>
              <w:sz w:val="24"/>
              <w:szCs w:val="24"/>
            </w:rPr>
            <w:tab/>
          </w:r>
          <w:r>
            <w:rPr>
              <w:b w:val="0"/>
              <w:bCs w:val="0"/>
              <w:sz w:val="24"/>
              <w:szCs w:val="24"/>
            </w:rPr>
            <w:fldChar w:fldCharType="begin"/>
          </w:r>
          <w:r>
            <w:rPr>
              <w:b w:val="0"/>
              <w:bCs w:val="0"/>
              <w:sz w:val="24"/>
              <w:szCs w:val="24"/>
            </w:rPr>
            <w:instrText xml:space="preserve"> PAGEREF _Toc16017 \h </w:instrText>
          </w:r>
          <w:r>
            <w:rPr>
              <w:b w:val="0"/>
              <w:bCs w:val="0"/>
              <w:sz w:val="24"/>
              <w:szCs w:val="24"/>
            </w:rPr>
            <w:fldChar w:fldCharType="separate"/>
          </w:r>
          <w:r>
            <w:rPr>
              <w:b w:val="0"/>
              <w:bCs w:val="0"/>
              <w:sz w:val="24"/>
              <w:szCs w:val="24"/>
            </w:rPr>
            <w:t>24</w:t>
          </w:r>
          <w:r>
            <w:rPr>
              <w:b w:val="0"/>
              <w:bCs w:val="0"/>
              <w:sz w:val="24"/>
              <w:szCs w:val="24"/>
            </w:rPr>
            <w:fldChar w:fldCharType="end"/>
          </w:r>
          <w:r>
            <w:rPr>
              <w:b w:val="0"/>
              <w:bCs w:val="0"/>
              <w:color w:val="auto"/>
              <w:spacing w:val="0"/>
              <w:w w:val="100"/>
              <w:position w:val="0"/>
              <w:sz w:val="24"/>
              <w:szCs w:val="24"/>
            </w:rPr>
            <w:fldChar w:fldCharType="end"/>
          </w:r>
        </w:p>
        <w:p>
          <w:pPr>
            <w:pStyle w:val="31"/>
            <w:tabs>
              <w:tab w:val="right" w:leader="dot" w:pos="8306"/>
            </w:tabs>
            <w:spacing w:line="360" w:lineRule="auto"/>
            <w:rPr>
              <w:b w:val="0"/>
              <w:bCs w:val="0"/>
              <w:sz w:val="24"/>
              <w:szCs w:val="24"/>
            </w:rPr>
          </w:pPr>
          <w:r>
            <w:rPr>
              <w:b w:val="0"/>
              <w:bCs w:val="0"/>
              <w:color w:val="auto"/>
              <w:spacing w:val="0"/>
              <w:w w:val="100"/>
              <w:position w:val="0"/>
              <w:sz w:val="24"/>
              <w:szCs w:val="24"/>
            </w:rPr>
            <w:fldChar w:fldCharType="begin"/>
          </w:r>
          <w:r>
            <w:rPr>
              <w:b w:val="0"/>
              <w:bCs w:val="0"/>
              <w:spacing w:val="0"/>
              <w:w w:val="100"/>
              <w:position w:val="0"/>
              <w:sz w:val="24"/>
              <w:szCs w:val="24"/>
            </w:rPr>
            <w:instrText xml:space="preserve"> HYPERLINK \l _Toc22204 </w:instrText>
          </w:r>
          <w:r>
            <w:rPr>
              <w:b w:val="0"/>
              <w:bCs w:val="0"/>
              <w:spacing w:val="0"/>
              <w:w w:val="100"/>
              <w:position w:val="0"/>
              <w:sz w:val="24"/>
              <w:szCs w:val="24"/>
            </w:rPr>
            <w:fldChar w:fldCharType="separate"/>
          </w:r>
          <w:r>
            <w:rPr>
              <w:rFonts w:ascii="宋体" w:hAnsi="宋体" w:eastAsia="宋体" w:cs="宋体"/>
              <w:b w:val="0"/>
              <w:bCs w:val="0"/>
              <w:spacing w:val="0"/>
              <w:w w:val="100"/>
              <w:position w:val="0"/>
              <w:sz w:val="24"/>
              <w:szCs w:val="24"/>
              <w14:textOutline w14:w="4358" w14:cap="sq" w14:cmpd="sng">
                <w14:solidFill>
                  <w14:srgbClr w14:val="000000"/>
                </w14:solidFill>
                <w14:prstDash w14:val="solid"/>
                <w14:bevel/>
              </w14:textOutline>
            </w:rPr>
            <w:t>3.繁荣和发展社会主义文化情况</w:t>
          </w:r>
          <w:r>
            <w:rPr>
              <w:b w:val="0"/>
              <w:bCs w:val="0"/>
              <w:sz w:val="24"/>
              <w:szCs w:val="24"/>
            </w:rPr>
            <w:tab/>
          </w:r>
          <w:r>
            <w:rPr>
              <w:b w:val="0"/>
              <w:bCs w:val="0"/>
              <w:sz w:val="24"/>
              <w:szCs w:val="24"/>
            </w:rPr>
            <w:fldChar w:fldCharType="begin"/>
          </w:r>
          <w:r>
            <w:rPr>
              <w:b w:val="0"/>
              <w:bCs w:val="0"/>
              <w:sz w:val="24"/>
              <w:szCs w:val="24"/>
            </w:rPr>
            <w:instrText xml:space="preserve"> PAGEREF _Toc22204 \h </w:instrText>
          </w:r>
          <w:r>
            <w:rPr>
              <w:b w:val="0"/>
              <w:bCs w:val="0"/>
              <w:sz w:val="24"/>
              <w:szCs w:val="24"/>
            </w:rPr>
            <w:fldChar w:fldCharType="separate"/>
          </w:r>
          <w:r>
            <w:rPr>
              <w:b w:val="0"/>
              <w:bCs w:val="0"/>
              <w:sz w:val="24"/>
              <w:szCs w:val="24"/>
            </w:rPr>
            <w:t>24</w:t>
          </w:r>
          <w:r>
            <w:rPr>
              <w:b w:val="0"/>
              <w:bCs w:val="0"/>
              <w:sz w:val="24"/>
              <w:szCs w:val="24"/>
            </w:rPr>
            <w:fldChar w:fldCharType="end"/>
          </w:r>
          <w:r>
            <w:rPr>
              <w:b w:val="0"/>
              <w:bCs w:val="0"/>
              <w:color w:val="auto"/>
              <w:spacing w:val="0"/>
              <w:w w:val="100"/>
              <w:position w:val="0"/>
              <w:sz w:val="24"/>
              <w:szCs w:val="24"/>
            </w:rPr>
            <w:fldChar w:fldCharType="end"/>
          </w:r>
        </w:p>
        <w:p>
          <w:pPr>
            <w:pStyle w:val="29"/>
            <w:tabs>
              <w:tab w:val="right" w:leader="dot" w:pos="8306"/>
            </w:tabs>
            <w:spacing w:line="360" w:lineRule="auto"/>
            <w:rPr>
              <w:sz w:val="24"/>
              <w:szCs w:val="24"/>
            </w:rPr>
          </w:pPr>
          <w:r>
            <w:rPr>
              <w:color w:val="auto"/>
              <w:spacing w:val="0"/>
              <w:w w:val="100"/>
              <w:position w:val="0"/>
              <w:sz w:val="24"/>
              <w:szCs w:val="24"/>
            </w:rPr>
            <w:fldChar w:fldCharType="begin"/>
          </w:r>
          <w:r>
            <w:rPr>
              <w:spacing w:val="0"/>
              <w:w w:val="100"/>
              <w:position w:val="0"/>
              <w:sz w:val="24"/>
              <w:szCs w:val="24"/>
            </w:rPr>
            <w:instrText xml:space="preserve"> HYPERLINK \l _Toc2293 </w:instrText>
          </w:r>
          <w:r>
            <w:rPr>
              <w:spacing w:val="0"/>
              <w:w w:val="100"/>
              <w:position w:val="0"/>
              <w:sz w:val="24"/>
              <w:szCs w:val="24"/>
            </w:rPr>
            <w:fldChar w:fldCharType="separate"/>
          </w:r>
          <w:r>
            <w:rPr>
              <w:rFonts w:ascii="黑体" w:hAnsi="黑体" w:eastAsia="黑体" w:cs="黑体"/>
              <w:spacing w:val="0"/>
              <w:w w:val="100"/>
              <w:position w:val="0"/>
              <w:sz w:val="24"/>
              <w:szCs w:val="24"/>
            </w:rPr>
            <w:t>二、学位授权点建设存在的问题</w:t>
          </w:r>
          <w:r>
            <w:rPr>
              <w:sz w:val="24"/>
              <w:szCs w:val="24"/>
            </w:rPr>
            <w:tab/>
          </w:r>
          <w:r>
            <w:rPr>
              <w:sz w:val="24"/>
              <w:szCs w:val="24"/>
            </w:rPr>
            <w:fldChar w:fldCharType="begin"/>
          </w:r>
          <w:r>
            <w:rPr>
              <w:sz w:val="24"/>
              <w:szCs w:val="24"/>
            </w:rPr>
            <w:instrText xml:space="preserve"> PAGEREF _Toc2293 \h </w:instrText>
          </w:r>
          <w:r>
            <w:rPr>
              <w:sz w:val="24"/>
              <w:szCs w:val="24"/>
            </w:rPr>
            <w:fldChar w:fldCharType="separate"/>
          </w:r>
          <w:r>
            <w:rPr>
              <w:sz w:val="24"/>
              <w:szCs w:val="24"/>
            </w:rPr>
            <w:t>25</w:t>
          </w:r>
          <w:r>
            <w:rPr>
              <w:sz w:val="24"/>
              <w:szCs w:val="24"/>
            </w:rPr>
            <w:fldChar w:fldCharType="end"/>
          </w:r>
          <w:r>
            <w:rPr>
              <w:color w:val="auto"/>
              <w:spacing w:val="0"/>
              <w:w w:val="100"/>
              <w:position w:val="0"/>
              <w:sz w:val="24"/>
              <w:szCs w:val="24"/>
            </w:rPr>
            <w:fldChar w:fldCharType="end"/>
          </w:r>
        </w:p>
        <w:p>
          <w:pPr>
            <w:pStyle w:val="29"/>
            <w:tabs>
              <w:tab w:val="right" w:leader="dot" w:pos="8306"/>
            </w:tabs>
            <w:spacing w:line="360" w:lineRule="auto"/>
            <w:rPr>
              <w:color w:val="auto"/>
              <w:spacing w:val="0"/>
              <w:w w:val="100"/>
              <w:position w:val="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color w:val="auto"/>
              <w:spacing w:val="0"/>
              <w:w w:val="100"/>
              <w:position w:val="0"/>
              <w:sz w:val="24"/>
              <w:szCs w:val="24"/>
            </w:rPr>
            <w:fldChar w:fldCharType="begin"/>
          </w:r>
          <w:r>
            <w:rPr>
              <w:spacing w:val="0"/>
              <w:w w:val="100"/>
              <w:position w:val="0"/>
              <w:sz w:val="24"/>
              <w:szCs w:val="24"/>
            </w:rPr>
            <w:instrText xml:space="preserve"> HYPERLINK \l _Toc5772 </w:instrText>
          </w:r>
          <w:r>
            <w:rPr>
              <w:spacing w:val="0"/>
              <w:w w:val="100"/>
              <w:position w:val="0"/>
              <w:sz w:val="24"/>
              <w:szCs w:val="24"/>
            </w:rPr>
            <w:fldChar w:fldCharType="separate"/>
          </w:r>
          <w:r>
            <w:rPr>
              <w:rFonts w:ascii="黑体" w:hAnsi="黑体" w:eastAsia="黑体" w:cs="黑体"/>
              <w:spacing w:val="0"/>
              <w:w w:val="100"/>
              <w:position w:val="0"/>
              <w:sz w:val="24"/>
              <w:szCs w:val="24"/>
            </w:rPr>
            <w:t>三、下一年度建设计划</w:t>
          </w:r>
          <w:r>
            <w:rPr>
              <w:sz w:val="24"/>
              <w:szCs w:val="24"/>
            </w:rPr>
            <w:tab/>
          </w:r>
          <w:r>
            <w:rPr>
              <w:sz w:val="24"/>
              <w:szCs w:val="24"/>
            </w:rPr>
            <w:fldChar w:fldCharType="begin"/>
          </w:r>
          <w:r>
            <w:rPr>
              <w:sz w:val="24"/>
              <w:szCs w:val="24"/>
            </w:rPr>
            <w:instrText xml:space="preserve"> PAGEREF _Toc5772 \h </w:instrText>
          </w:r>
          <w:r>
            <w:rPr>
              <w:sz w:val="24"/>
              <w:szCs w:val="24"/>
            </w:rPr>
            <w:fldChar w:fldCharType="separate"/>
          </w:r>
          <w:r>
            <w:rPr>
              <w:sz w:val="24"/>
              <w:szCs w:val="24"/>
            </w:rPr>
            <w:t>25</w:t>
          </w:r>
          <w:r>
            <w:rPr>
              <w:sz w:val="24"/>
              <w:szCs w:val="24"/>
            </w:rPr>
            <w:fldChar w:fldCharType="end"/>
          </w:r>
          <w:r>
            <w:rPr>
              <w:color w:val="auto"/>
              <w:spacing w:val="0"/>
              <w:w w:val="100"/>
              <w:position w:val="0"/>
              <w:sz w:val="24"/>
              <w:szCs w:val="24"/>
            </w:rPr>
            <w:fldChar w:fldCharType="end"/>
          </w:r>
          <w:r>
            <w:rPr>
              <w:color w:val="auto"/>
              <w:spacing w:val="0"/>
              <w:w w:val="100"/>
              <w:position w:val="0"/>
              <w:sz w:val="24"/>
              <w:szCs w:val="24"/>
            </w:rPr>
            <w:fldChar w:fldCharType="end"/>
          </w:r>
        </w:p>
      </w:sdtContent>
    </w:sdt>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firstLine="34"/>
        <w:textAlignment w:val="auto"/>
        <w:outlineLvl w:val="0"/>
        <w:rPr>
          <w:rFonts w:ascii="黑体" w:hAnsi="黑体" w:eastAsia="黑体" w:cs="黑体"/>
          <w:color w:val="auto"/>
          <w:spacing w:val="0"/>
          <w:w w:val="100"/>
          <w:position w:val="0"/>
          <w:sz w:val="31"/>
          <w:szCs w:val="31"/>
        </w:rPr>
      </w:pPr>
      <w:bookmarkStart w:id="0" w:name="_Toc21908"/>
      <w:r>
        <w:rPr>
          <w:rFonts w:ascii="黑体" w:hAnsi="黑体" w:eastAsia="黑体" w:cs="黑体"/>
          <w:color w:val="auto"/>
          <w:spacing w:val="0"/>
          <w:w w:val="100"/>
          <w:position w:val="0"/>
          <w:sz w:val="31"/>
          <w:szCs w:val="31"/>
        </w:rPr>
        <w:t>一、学位授权点基本情况</w:t>
      </w:r>
      <w:bookmarkEnd w:id="0"/>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学位授权点根据《关于开展2020-2025年学位授予点周期性合格评估工作的通知》（学位〔2020〕26号）中的附件1：《学术学位授权点抽评要素》和《专业学位授权点抽评要素》列出的主要内容逐项进行编写，但不局限于抽评要素中所列的主要内容。</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1"/>
        <w:rPr>
          <w:rFonts w:ascii="黑体" w:hAnsi="黑体" w:eastAsia="黑体" w:cs="黑体"/>
          <w:color w:val="auto"/>
          <w:spacing w:val="0"/>
          <w:w w:val="100"/>
          <w:position w:val="0"/>
          <w:sz w:val="29"/>
          <w:szCs w:val="29"/>
        </w:rPr>
      </w:pPr>
      <w:bookmarkStart w:id="1" w:name="_Toc3874"/>
      <w:r>
        <w:rPr>
          <w:rFonts w:ascii="黑体" w:hAnsi="黑体" w:eastAsia="黑体" w:cs="黑体"/>
          <w:color w:val="auto"/>
          <w:spacing w:val="0"/>
          <w:w w:val="100"/>
          <w:position w:val="0"/>
          <w:sz w:val="29"/>
          <w:szCs w:val="29"/>
        </w:rPr>
        <w:t>（一）目标与标准</w:t>
      </w:r>
      <w:bookmarkEnd w:id="1"/>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rPr>
      </w:pPr>
      <w:bookmarkStart w:id="2" w:name="_Toc4082"/>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1.培养目标</w:t>
      </w:r>
      <w:bookmarkEnd w:id="2"/>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把立德树人作为研究生教育的根本任务，培养社会主义建设事业需要的，德智体美全面发展的，培养具有良好职业道德、具备系统专业知识、高水平专业技能和良好综合素养的艺术专门人才。基本要求为：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（1）拥护中国共产党领导，热爱艺术文化事业，具有良好的专业素质和职业道德,遵纪守法，积极进取，勇于创新。</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（2）具有系统的专业知识、高水平的艺术创作能力和较强的艺术理解力与表现力。</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（3）掌握艺术审美认知、审美教育、审美娱乐三种主要功能的理论与方法，有着真、善、美的审美心理结构和较高的审美修养和艺术鉴赏力。</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3" w:name="_Toc30597"/>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2.学位标准</w:t>
      </w:r>
      <w:bookmarkEnd w:id="3"/>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学位论文是音乐专业硕士生培养的重要组成部分，是对专业硕士生的音乐创作与表演技能进行的全面检验，是培养专业硕士生综合运用所学知识进行音乐创作和音乐创新的重要环节。具体要求如下：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（1）资格考试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硕士研究生在完成课程学习后，要参加资格考试，目的是考查硕士研究生是否掌握本学科专业领域深厚、宽广的基础理论和专业知识，学会考察分析问题、解决问题的能力等。资格考试采用笔试（闭卷或开卷）、音乐会，或笔试与口试相结合的方式进行。</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没有通过资格考试者，不能进行硕士学位论文开题。对两次未通过资格考试不适宜继续培养的硕士研究生实行淘汰。</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（2）中期考核</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采取音乐会考核形式，一场音乐会曲目不少于40分钟，其中独奏（唱）部分不少于30分钟，曲目类型包含各个时期，不同风格的作品。包括独奏（唱）、重奏（唱）等多种形式；音乐会曲目的风格应囊括至少三个及以上不同时期和多种流派。对其中不合格者，取消硕士生资格，按有关规定进行淘汰、分流。中期考核的时间一般安排在入学后的第四学期末。</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（3）学位论文要求</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①开题报告</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硕士学位论文开题报告是开展学位论文工作的基础，是保证论文质量的重要环节。开题报告的时间根据学院要求进行，一般在第三学期结束前完成。在导师指导下，硕士研究生经过充分调研与论证，独立地做出开题报告。硕士研究生的论文开题报告经导师审阅后，须公开答辩，接受检查，并获认可。由学科点组织包括导师在内的3-5位专家组成的考核组，对硕士研究生的论文选题进行审核，着重审核论文选题的意义、创新性和可行性。对有争议的选题应提出改进意见和建议。</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开题报告未获通过者，应在学院规定的时间内重新开题。开题报告通过者如因特殊情况需变更学位论文课题研究，应重新进行开题报告。开题报告实施细则由各学院制定。</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②学位论文撰写</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硕士学位论文是硕士研究生科学研究工作的全面总结，是描述其研究成果、反映其研究水平的重要学术文献资料，是申请和授予硕士学位的基本依据。学位论文撰写是硕士研究生培养过程的基本训练之一，必须按照规范认真执行。硕士学位论文应在导师指导下，由硕士研究生独立完成。专硕论文核心部分（本论、结论）字数不少于1.5万。学位论文须符合学界共识的学术规范、标准及体例，杜绝一切不端学术行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研究生达到申请学位基本要求后，其学位论文经导师审核把关后由各学科学位点集中送审。各学科学位点应提供相关专业的送审专家名单报研究生学院审核。所有学位论文应全部外审，且评阅专家学术水平应不低于我校。评阅结果应报研究生学院审核。</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毕业考核委员会组成，由相关领域具有高级职称的专家3-5人组成毕业考核委员会，考核学位申请人专业实践能力展示和专业学位论文答辩是否达到合格水平。</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（4）学位授予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研究生完成课程学习及培养方案中规定的专业实践等培养环节，取得规定学分并毕业考核合格，经学校学位评定委员会审核批准，授予艺术硕士专业学位，颁发艺术硕士学位证书和毕业证书。</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1"/>
        <w:rPr>
          <w:rFonts w:ascii="黑体" w:hAnsi="黑体" w:eastAsia="黑体" w:cs="黑体"/>
          <w:color w:val="auto"/>
          <w:spacing w:val="0"/>
          <w:w w:val="100"/>
          <w:position w:val="0"/>
          <w:sz w:val="29"/>
          <w:szCs w:val="29"/>
        </w:rPr>
      </w:pPr>
      <w:bookmarkStart w:id="4" w:name="_Toc27509"/>
      <w:r>
        <w:rPr>
          <w:rFonts w:ascii="黑体" w:hAnsi="黑体" w:eastAsia="黑体" w:cs="黑体"/>
          <w:color w:val="auto"/>
          <w:spacing w:val="0"/>
          <w:w w:val="100"/>
          <w:position w:val="0"/>
          <w:sz w:val="29"/>
          <w:szCs w:val="29"/>
        </w:rPr>
        <w:t>（二）基本条件</w:t>
      </w:r>
      <w:bookmarkEnd w:id="4"/>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5" w:name="_Toc5530"/>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1.培养方向</w:t>
      </w:r>
      <w:bookmarkEnd w:id="5"/>
    </w:p>
    <w:p>
      <w:pPr>
        <w:keepNext w:val="0"/>
        <w:keepLines w:val="0"/>
        <w:pageBreakBefore w:val="0"/>
        <w:widowControl w:val="0"/>
        <w:kinsoku/>
        <w:wordWrap/>
        <w:overflowPunct/>
        <w:topLinePunct w:val="0"/>
        <w:autoSpaceDE/>
        <w:autoSpaceDN/>
        <w:bidi w:val="0"/>
        <w:adjustRightInd/>
        <w:snapToGrid w:val="0"/>
        <w:spacing w:line="360" w:lineRule="auto"/>
        <w:ind w:lef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目前学科研究领域有11个，分别为：声乐演唱、钢琴演奏、二胡演奏、竹笛演奏、西洋木管演奏、小提琴演奏、小号演奏、手风琴演奏、艺术指导（钢琴）和音乐教育。</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6" w:name="_Toc13180"/>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2.师资队伍</w:t>
      </w:r>
      <w:bookmarkEnd w:id="6"/>
    </w:p>
    <w:p>
      <w:pPr>
        <w:keepNext w:val="0"/>
        <w:keepLines w:val="0"/>
        <w:pageBreakBefore w:val="0"/>
        <w:widowControl w:val="0"/>
        <w:kinsoku/>
        <w:wordWrap/>
        <w:overflowPunct/>
        <w:topLinePunct w:val="0"/>
        <w:autoSpaceDE/>
        <w:autoSpaceDN/>
        <w:bidi w:val="0"/>
        <w:adjustRightInd/>
        <w:spacing w:line="119" w:lineRule="exact"/>
        <w:textAlignment w:val="auto"/>
        <w:rPr>
          <w:color w:val="auto"/>
          <w:spacing w:val="0"/>
          <w:w w:val="100"/>
          <w:position w:val="0"/>
        </w:rPr>
      </w:pPr>
    </w:p>
    <w:tbl>
      <w:tblPr>
        <w:tblStyle w:val="28"/>
        <w:tblW w:w="83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2"/>
        <w:gridCol w:w="724"/>
        <w:gridCol w:w="854"/>
        <w:gridCol w:w="658"/>
        <w:gridCol w:w="651"/>
        <w:gridCol w:w="651"/>
        <w:gridCol w:w="651"/>
        <w:gridCol w:w="545"/>
        <w:gridCol w:w="762"/>
        <w:gridCol w:w="717"/>
        <w:gridCol w:w="723"/>
        <w:gridCol w:w="5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66" w:type="dxa"/>
            <w:gridSpan w:val="1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专任教师基本情况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323" w:right="93"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专业技术职务</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32" w:right="127"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人数合计</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65" w:right="61"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35岁及以下</w:t>
            </w: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5" w:right="9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36至40岁</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2" w:right="86"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41至45岁</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7" w:right="84"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46至50岁</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107" w:right="84"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51至55岁</w:t>
            </w: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56至60岁</w:t>
            </w: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61岁及以上</w:t>
            </w: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博士学位教师</w:t>
            </w: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海外</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经历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教师</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外籍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正高级</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副高级</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中级</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其他</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总计</w:t>
            </w:r>
          </w:p>
        </w:tc>
        <w:tc>
          <w:tcPr>
            <w:tcW w:w="72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仿宋" w:hAnsi="仿宋" w:eastAsia="仿宋" w:cs="仿宋"/>
                <w:color w:val="auto"/>
                <w:spacing w:val="0"/>
                <w:w w:val="100"/>
                <w:position w:val="0"/>
                <w:sz w:val="21"/>
                <w:szCs w:val="21"/>
                <w:lang w:val="en-US" w:eastAsia="zh-CN"/>
              </w:rPr>
            </w:pPr>
            <w:r>
              <w:rPr>
                <w:rFonts w:hint="eastAsia" w:ascii="仿宋" w:hAnsi="仿宋" w:eastAsia="仿宋" w:cs="仿宋"/>
                <w:color w:val="auto"/>
                <w:spacing w:val="0"/>
                <w:w w:val="100"/>
                <w:position w:val="0"/>
                <w:sz w:val="21"/>
                <w:szCs w:val="21"/>
                <w:lang w:val="en-US" w:eastAsia="zh-CN"/>
              </w:rPr>
              <w:t>33</w:t>
            </w:r>
          </w:p>
        </w:tc>
        <w:tc>
          <w:tcPr>
            <w:tcW w:w="85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65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54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71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2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312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最高学位非本单位</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人数（比例）</w:t>
            </w:r>
          </w:p>
        </w:tc>
        <w:tc>
          <w:tcPr>
            <w:tcW w:w="249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导师人数（比例）</w:t>
            </w:r>
          </w:p>
        </w:tc>
        <w:tc>
          <w:tcPr>
            <w:tcW w:w="2740"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博导人数（比例）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312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2（6.67%）</w:t>
            </w:r>
          </w:p>
        </w:tc>
        <w:tc>
          <w:tcPr>
            <w:tcW w:w="249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17（56.7％）</w:t>
            </w:r>
          </w:p>
        </w:tc>
        <w:tc>
          <w:tcPr>
            <w:tcW w:w="2740"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bl>
    <w:p>
      <w:pPr>
        <w:keepNext w:val="0"/>
        <w:keepLines w:val="0"/>
        <w:pageBreakBefore w:val="0"/>
        <w:widowControl w:val="0"/>
        <w:kinsoku/>
        <w:wordWrap/>
        <w:overflowPunct/>
        <w:topLinePunct w:val="0"/>
        <w:autoSpaceDE/>
        <w:autoSpaceDN/>
        <w:bidi w:val="0"/>
        <w:adjustRightInd/>
        <w:textAlignment w:val="auto"/>
        <w:rPr>
          <w:color w:val="auto"/>
          <w:spacing w:val="0"/>
          <w:w w:val="100"/>
          <w:position w:val="0"/>
        </w:rPr>
      </w:pPr>
    </w:p>
    <w:p>
      <w:pPr>
        <w:keepNext w:val="0"/>
        <w:keepLines w:val="0"/>
        <w:pageBreakBefore w:val="0"/>
        <w:widowControl w:val="0"/>
        <w:kinsoku/>
        <w:wordWrap/>
        <w:overflowPunct/>
        <w:topLinePunct w:val="0"/>
        <w:autoSpaceDE/>
        <w:autoSpaceDN/>
        <w:bidi w:val="0"/>
        <w:adjustRightInd/>
        <w:spacing w:line="58" w:lineRule="exact"/>
        <w:textAlignment w:val="auto"/>
        <w:rPr>
          <w:color w:val="auto"/>
          <w:spacing w:val="0"/>
          <w:w w:val="100"/>
          <w:position w:val="0"/>
        </w:rPr>
      </w:pPr>
    </w:p>
    <w:tbl>
      <w:tblPr>
        <w:tblStyle w:val="28"/>
        <w:tblW w:w="836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8"/>
        <w:gridCol w:w="588"/>
        <w:gridCol w:w="114"/>
        <w:gridCol w:w="895"/>
        <w:gridCol w:w="711"/>
        <w:gridCol w:w="899"/>
        <w:gridCol w:w="515"/>
        <w:gridCol w:w="1212"/>
        <w:gridCol w:w="706"/>
        <w:gridCol w:w="80"/>
        <w:gridCol w:w="355"/>
        <w:gridCol w:w="747"/>
        <w:gridCol w:w="80"/>
        <w:gridCol w:w="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8366"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各学科方向学术带头人与学术骨干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52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方向一名称</w:t>
            </w:r>
          </w:p>
        </w:tc>
        <w:tc>
          <w:tcPr>
            <w:tcW w:w="3134"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声乐演唱</w:t>
            </w:r>
          </w:p>
        </w:tc>
        <w:tc>
          <w:tcPr>
            <w:tcW w:w="12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专任教师数</w:t>
            </w:r>
          </w:p>
        </w:tc>
        <w:tc>
          <w:tcPr>
            <w:tcW w:w="70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default" w:ascii="仿宋" w:hAnsi="仿宋" w:eastAsia="仿宋" w:cs="仿宋"/>
                <w:color w:val="auto"/>
                <w:spacing w:val="0"/>
                <w:w w:val="100"/>
                <w:position w:val="0"/>
                <w:sz w:val="21"/>
                <w:szCs w:val="21"/>
                <w:lang w:val="en-US" w:eastAsia="zh-CN"/>
              </w:rPr>
            </w:pPr>
            <w:r>
              <w:rPr>
                <w:rFonts w:hint="eastAsia" w:ascii="仿宋" w:hAnsi="仿宋" w:eastAsia="仿宋" w:cs="仿宋"/>
                <w:color w:val="auto"/>
                <w:spacing w:val="0"/>
                <w:w w:val="100"/>
                <w:position w:val="0"/>
                <w:sz w:val="21"/>
                <w:szCs w:val="21"/>
                <w:lang w:val="en-US" w:eastAsia="zh-CN"/>
              </w:rPr>
              <w:t>33</w:t>
            </w: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正高职人数</w:t>
            </w:r>
          </w:p>
        </w:tc>
        <w:tc>
          <w:tcPr>
            <w:tcW w:w="60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序号</w:t>
            </w:r>
          </w:p>
        </w:tc>
        <w:tc>
          <w:tcPr>
            <w:tcW w:w="702"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姓名</w:t>
            </w:r>
          </w:p>
        </w:tc>
        <w:tc>
          <w:tcPr>
            <w:tcW w:w="89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出生</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年月</w:t>
            </w:r>
          </w:p>
        </w:tc>
        <w:tc>
          <w:tcPr>
            <w:tcW w:w="7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最高学位</w:t>
            </w:r>
          </w:p>
        </w:tc>
        <w:tc>
          <w:tcPr>
            <w:tcW w:w="8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专业技术</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职务</w:t>
            </w:r>
          </w:p>
        </w:tc>
        <w:tc>
          <w:tcPr>
            <w:tcW w:w="172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国内外</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主要学术兼职</w:t>
            </w:r>
          </w:p>
        </w:tc>
        <w:tc>
          <w:tcPr>
            <w:tcW w:w="2494"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培养硕士生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70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8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7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8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172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Arial"/>
                <w:color w:val="auto"/>
                <w:spacing w:val="0"/>
                <w:w w:val="100"/>
                <w:position w:val="0"/>
                <w:sz w:val="21"/>
                <w:szCs w:val="21"/>
              </w:rPr>
            </w:pP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招生</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授学位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刘明星</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197301</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在读博</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山西省高校侨界联合会副秘书长</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9</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2</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赵富平</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196704</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本科</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山西民歌研究所</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所长</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5</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3</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令狐青</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19740120</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14</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4</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陈甜</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197911</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博士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3</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5</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韩再红</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197008</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7</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6</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王随平</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197110</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本科</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13</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64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方向二名称</w:t>
            </w:r>
          </w:p>
        </w:tc>
        <w:tc>
          <w:tcPr>
            <w:tcW w:w="3020"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器乐演奏</w:t>
            </w:r>
          </w:p>
        </w:tc>
        <w:tc>
          <w:tcPr>
            <w:tcW w:w="12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专任教师数</w:t>
            </w:r>
          </w:p>
        </w:tc>
        <w:tc>
          <w:tcPr>
            <w:tcW w:w="78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default" w:ascii="仿宋" w:hAnsi="仿宋" w:eastAsia="仿宋" w:cs="仿宋"/>
                <w:color w:val="auto"/>
                <w:spacing w:val="0"/>
                <w:w w:val="100"/>
                <w:position w:val="0"/>
                <w:sz w:val="21"/>
                <w:szCs w:val="21"/>
                <w:lang w:val="en-US" w:eastAsia="zh-CN"/>
              </w:rPr>
            </w:pPr>
            <w:r>
              <w:rPr>
                <w:rFonts w:hint="eastAsia" w:ascii="仿宋" w:hAnsi="仿宋" w:eastAsia="仿宋" w:cs="仿宋"/>
                <w:color w:val="auto"/>
                <w:spacing w:val="0"/>
                <w:w w:val="100"/>
                <w:position w:val="0"/>
                <w:sz w:val="21"/>
                <w:szCs w:val="21"/>
                <w:lang w:val="en-US" w:eastAsia="zh-CN"/>
              </w:rPr>
              <w:t>33</w:t>
            </w: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正高职人数</w:t>
            </w:r>
          </w:p>
        </w:tc>
        <w:tc>
          <w:tcPr>
            <w:tcW w:w="5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702"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姓名</w:t>
            </w:r>
          </w:p>
        </w:tc>
        <w:tc>
          <w:tcPr>
            <w:tcW w:w="89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出生</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年月</w:t>
            </w:r>
          </w:p>
        </w:tc>
        <w:tc>
          <w:tcPr>
            <w:tcW w:w="7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最高学位</w:t>
            </w:r>
          </w:p>
        </w:tc>
        <w:tc>
          <w:tcPr>
            <w:tcW w:w="8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专业技术</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职务</w:t>
            </w:r>
          </w:p>
        </w:tc>
        <w:tc>
          <w:tcPr>
            <w:tcW w:w="172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国内外主要</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学术兼职</w:t>
            </w:r>
          </w:p>
        </w:tc>
        <w:tc>
          <w:tcPr>
            <w:tcW w:w="2494"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培养硕士生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8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8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72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招生</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授学位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79"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2" w:line="193"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孙鸣</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196812</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2"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before="152"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2"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79"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80"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3" w:line="191"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白佐莲</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79"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196808</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2"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before="153"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3"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79"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79"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80"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3" w:line="191"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曹霞</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80"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198003</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3"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before="154"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4"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79"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1" w:line="191"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王晓娜</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198003</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2"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before="152"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before="152" w:line="19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79" w:line="17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1640" w:type="dxa"/>
            <w:gridSpan w:val="3"/>
            <w:vAlign w:val="center"/>
          </w:tcPr>
          <w:p>
            <w:pPr>
              <w:keepNext w:val="0"/>
              <w:keepLines w:val="0"/>
              <w:pageBreakBefore w:val="0"/>
              <w:widowControl w:val="0"/>
              <w:kinsoku/>
              <w:wordWrap/>
              <w:overflowPunct/>
              <w:topLinePunct w:val="0"/>
              <w:autoSpaceDE/>
              <w:autoSpaceDN/>
              <w:bidi w:val="0"/>
              <w:adjustRightInd/>
              <w:snapToGrid w:val="0"/>
              <w:spacing w:before="152" w:line="224"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方向三名称</w:t>
            </w:r>
          </w:p>
        </w:tc>
        <w:tc>
          <w:tcPr>
            <w:tcW w:w="3020" w:type="dxa"/>
            <w:gridSpan w:val="4"/>
            <w:vAlign w:val="center"/>
          </w:tcPr>
          <w:p>
            <w:pPr>
              <w:keepNext w:val="0"/>
              <w:keepLines w:val="0"/>
              <w:pageBreakBefore w:val="0"/>
              <w:widowControl w:val="0"/>
              <w:kinsoku/>
              <w:wordWrap/>
              <w:overflowPunct/>
              <w:topLinePunct w:val="0"/>
              <w:autoSpaceDE/>
              <w:autoSpaceDN/>
              <w:bidi w:val="0"/>
              <w:adjustRightInd/>
              <w:snapToGrid w:val="0"/>
              <w:spacing w:before="153" w:line="192"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w:t>
            </w:r>
          </w:p>
        </w:tc>
        <w:tc>
          <w:tcPr>
            <w:tcW w:w="1212" w:type="dxa"/>
            <w:vAlign w:val="center"/>
          </w:tcPr>
          <w:p>
            <w:pPr>
              <w:keepNext w:val="0"/>
              <w:keepLines w:val="0"/>
              <w:pageBreakBefore w:val="0"/>
              <w:widowControl w:val="0"/>
              <w:kinsoku/>
              <w:wordWrap/>
              <w:overflowPunct/>
              <w:topLinePunct w:val="0"/>
              <w:autoSpaceDE/>
              <w:autoSpaceDN/>
              <w:bidi w:val="0"/>
              <w:adjustRightInd/>
              <w:snapToGrid w:val="0"/>
              <w:spacing w:before="153"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专任教师数</w:t>
            </w:r>
          </w:p>
        </w:tc>
        <w:tc>
          <w:tcPr>
            <w:tcW w:w="786" w:type="dxa"/>
            <w:gridSpan w:val="2"/>
            <w:vAlign w:val="center"/>
          </w:tcPr>
          <w:p>
            <w:pPr>
              <w:keepNext w:val="0"/>
              <w:keepLines w:val="0"/>
              <w:pageBreakBefore w:val="0"/>
              <w:widowControl w:val="0"/>
              <w:kinsoku/>
              <w:wordWrap/>
              <w:overflowPunct/>
              <w:topLinePunct w:val="0"/>
              <w:autoSpaceDE/>
              <w:autoSpaceDN/>
              <w:bidi w:val="0"/>
              <w:adjustRightInd/>
              <w:snapToGrid w:val="0"/>
              <w:spacing w:before="179" w:line="169" w:lineRule="auto"/>
              <w:ind w:left="0" w:right="0" w:firstLine="0"/>
              <w:jc w:val="center"/>
              <w:textAlignment w:val="auto"/>
              <w:rPr>
                <w:rFonts w:hint="default" w:ascii="仿宋" w:hAnsi="仿宋" w:eastAsia="仿宋" w:cs="仿宋"/>
                <w:color w:val="auto"/>
                <w:spacing w:val="0"/>
                <w:w w:val="100"/>
                <w:position w:val="0"/>
                <w:sz w:val="21"/>
                <w:szCs w:val="21"/>
                <w:lang w:val="en-US" w:eastAsia="zh-CN"/>
              </w:rPr>
            </w:pPr>
            <w:r>
              <w:rPr>
                <w:rFonts w:hint="eastAsia" w:ascii="仿宋" w:hAnsi="仿宋" w:eastAsia="仿宋" w:cs="仿宋"/>
                <w:color w:val="auto"/>
                <w:spacing w:val="0"/>
                <w:w w:val="100"/>
                <w:position w:val="0"/>
                <w:sz w:val="21"/>
                <w:szCs w:val="21"/>
                <w:lang w:val="en-US" w:eastAsia="zh-CN"/>
              </w:rPr>
              <w:t>33</w:t>
            </w:r>
          </w:p>
        </w:tc>
        <w:tc>
          <w:tcPr>
            <w:tcW w:w="1182" w:type="dxa"/>
            <w:gridSpan w:val="3"/>
            <w:vAlign w:val="center"/>
          </w:tcPr>
          <w:p>
            <w:pPr>
              <w:keepNext w:val="0"/>
              <w:keepLines w:val="0"/>
              <w:pageBreakBefore w:val="0"/>
              <w:widowControl w:val="0"/>
              <w:kinsoku/>
              <w:wordWrap/>
              <w:overflowPunct/>
              <w:topLinePunct w:val="0"/>
              <w:autoSpaceDE/>
              <w:autoSpaceDN/>
              <w:bidi w:val="0"/>
              <w:adjustRightInd/>
              <w:snapToGrid w:val="0"/>
              <w:spacing w:before="153"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正高职人数</w:t>
            </w:r>
          </w:p>
        </w:tc>
        <w:tc>
          <w:tcPr>
            <w:tcW w:w="526" w:type="dxa"/>
            <w:vAlign w:val="center"/>
          </w:tcPr>
          <w:p>
            <w:pPr>
              <w:keepNext w:val="0"/>
              <w:keepLines w:val="0"/>
              <w:pageBreakBefore w:val="0"/>
              <w:widowControl w:val="0"/>
              <w:kinsoku/>
              <w:wordWrap/>
              <w:overflowPunct/>
              <w:topLinePunct w:val="0"/>
              <w:autoSpaceDE/>
              <w:autoSpaceDN/>
              <w:bidi w:val="0"/>
              <w:adjustRightInd/>
              <w:snapToGrid w:val="0"/>
              <w:spacing w:before="183" w:line="189"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Merge w:val="restart"/>
            <w:vAlign w:val="center"/>
          </w:tcPr>
          <w:p>
            <w:pPr>
              <w:keepNext w:val="0"/>
              <w:keepLines w:val="0"/>
              <w:pageBreakBefore w:val="0"/>
              <w:widowControl w:val="0"/>
              <w:kinsoku/>
              <w:wordWrap/>
              <w:overflowPunct/>
              <w:topLinePunct w:val="0"/>
              <w:autoSpaceDE/>
              <w:autoSpaceDN/>
              <w:bidi w:val="0"/>
              <w:adjustRightInd/>
              <w:snapToGrid w:val="0"/>
              <w:spacing w:before="153"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702"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before="86"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姓名</w:t>
            </w:r>
          </w:p>
        </w:tc>
        <w:tc>
          <w:tcPr>
            <w:tcW w:w="89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before="86" w:line="19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出生</w:t>
            </w:r>
          </w:p>
          <w:p>
            <w:pPr>
              <w:keepNext w:val="0"/>
              <w:keepLines w:val="0"/>
              <w:pageBreakBefore w:val="0"/>
              <w:widowControl w:val="0"/>
              <w:kinsoku/>
              <w:wordWrap/>
              <w:overflowPunct/>
              <w:topLinePunct w:val="0"/>
              <w:autoSpaceDE/>
              <w:autoSpaceDN/>
              <w:bidi w:val="0"/>
              <w:adjustRightInd/>
              <w:snapToGrid w:val="0"/>
              <w:spacing w:before="86" w:line="19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年月</w:t>
            </w:r>
          </w:p>
        </w:tc>
        <w:tc>
          <w:tcPr>
            <w:tcW w:w="7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before="276"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最高</w:t>
            </w:r>
          </w:p>
          <w:p>
            <w:pPr>
              <w:keepNext w:val="0"/>
              <w:keepLines w:val="0"/>
              <w:pageBreakBefore w:val="0"/>
              <w:widowControl w:val="0"/>
              <w:kinsoku/>
              <w:wordWrap/>
              <w:overflowPunct/>
              <w:topLinePunct w:val="0"/>
              <w:autoSpaceDE/>
              <w:autoSpaceDN/>
              <w:bidi w:val="0"/>
              <w:adjustRightInd/>
              <w:snapToGrid w:val="0"/>
              <w:spacing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学位</w:t>
            </w:r>
          </w:p>
        </w:tc>
        <w:tc>
          <w:tcPr>
            <w:tcW w:w="89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专业技术</w:t>
            </w:r>
          </w:p>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职务</w:t>
            </w:r>
          </w:p>
        </w:tc>
        <w:tc>
          <w:tcPr>
            <w:tcW w:w="172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8" w:right="232"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国内外主要学术兼职</w:t>
            </w:r>
          </w:p>
        </w:tc>
        <w:tc>
          <w:tcPr>
            <w:tcW w:w="2494" w:type="dxa"/>
            <w:gridSpan w:val="6"/>
            <w:vAlign w:val="center"/>
          </w:tcPr>
          <w:p>
            <w:pPr>
              <w:keepNext w:val="0"/>
              <w:keepLines w:val="0"/>
              <w:pageBreakBefore w:val="0"/>
              <w:widowControl w:val="0"/>
              <w:kinsoku/>
              <w:wordWrap/>
              <w:overflowPunct/>
              <w:topLinePunct w:val="0"/>
              <w:autoSpaceDE/>
              <w:autoSpaceDN/>
              <w:bidi w:val="0"/>
              <w:adjustRightInd/>
              <w:snapToGrid w:val="0"/>
              <w:spacing w:before="153" w:line="18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培养硕士生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4" w:hRule="atLeast"/>
          <w:jc w:val="center"/>
        </w:trPr>
        <w:tc>
          <w:tcPr>
            <w:tcW w:w="938" w:type="dxa"/>
            <w:vMerge w:val="continue"/>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仿宋" w:hAnsi="仿宋" w:eastAsia="仿宋" w:cs="仿宋"/>
                <w:color w:val="auto"/>
                <w:spacing w:val="0"/>
                <w:w w:val="100"/>
                <w:position w:val="0"/>
                <w:sz w:val="21"/>
                <w:szCs w:val="21"/>
              </w:rPr>
            </w:pPr>
          </w:p>
        </w:tc>
        <w:tc>
          <w:tcPr>
            <w:tcW w:w="70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仿宋" w:hAnsi="仿宋" w:eastAsia="仿宋" w:cs="仿宋"/>
                <w:color w:val="auto"/>
                <w:spacing w:val="0"/>
                <w:w w:val="100"/>
                <w:position w:val="0"/>
                <w:sz w:val="21"/>
                <w:szCs w:val="21"/>
              </w:rPr>
            </w:pPr>
          </w:p>
        </w:tc>
        <w:tc>
          <w:tcPr>
            <w:tcW w:w="89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仿宋" w:hAnsi="仿宋" w:eastAsia="仿宋" w:cs="仿宋"/>
                <w:color w:val="auto"/>
                <w:spacing w:val="0"/>
                <w:w w:val="100"/>
                <w:position w:val="0"/>
                <w:sz w:val="21"/>
                <w:szCs w:val="21"/>
              </w:rPr>
            </w:pPr>
          </w:p>
        </w:tc>
        <w:tc>
          <w:tcPr>
            <w:tcW w:w="7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ind w:firstLine="0"/>
              <w:jc w:val="center"/>
              <w:textAlignment w:val="auto"/>
              <w:rPr>
                <w:rFonts w:hint="eastAsia" w:ascii="仿宋" w:hAnsi="仿宋" w:eastAsia="仿宋" w:cs="仿宋"/>
                <w:color w:val="auto"/>
                <w:spacing w:val="0"/>
                <w:w w:val="100"/>
                <w:position w:val="0"/>
                <w:sz w:val="21"/>
                <w:szCs w:val="21"/>
              </w:rPr>
            </w:pPr>
          </w:p>
        </w:tc>
        <w:tc>
          <w:tcPr>
            <w:tcW w:w="89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172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51" w:line="192"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招生</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51"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授学位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80"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3" w:line="19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赵建斌</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79" w:line="16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196910</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2" w:line="18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80"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83" w:line="166"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2" w:line="192"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王文卓</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80" w:line="16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198005</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4"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博士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1"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张建强</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78" w:line="16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197908</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2" w:line="18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82" w:line="166"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79"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before="154"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before="180" w:line="169"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197509</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before="154" w:line="191"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博士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无兼职</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before="181" w:line="17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24" w:hRule="atLeast"/>
          <w:jc w:val="center"/>
        </w:trPr>
        <w:tc>
          <w:tcPr>
            <w:tcW w:w="9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0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卫凌</w:t>
            </w:r>
          </w:p>
        </w:tc>
        <w:tc>
          <w:tcPr>
            <w:tcW w:w="89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197311</w:t>
            </w:r>
          </w:p>
        </w:tc>
        <w:tc>
          <w:tcPr>
            <w:tcW w:w="7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硕士</w:t>
            </w:r>
          </w:p>
        </w:tc>
        <w:tc>
          <w:tcPr>
            <w:tcW w:w="8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教授</w:t>
            </w:r>
          </w:p>
        </w:tc>
        <w:tc>
          <w:tcPr>
            <w:tcW w:w="17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山西省中小学幼儿园教师培训项目评审评估专家</w:t>
            </w:r>
          </w:p>
        </w:tc>
        <w:tc>
          <w:tcPr>
            <w:tcW w:w="1141"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135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bl>
    <w:p>
      <w:pPr>
        <w:keepNext w:val="0"/>
        <w:keepLines w:val="0"/>
        <w:pageBreakBefore w:val="0"/>
        <w:widowControl w:val="0"/>
        <w:suppressLineNumbers w:val="0"/>
        <w:kinsoku/>
        <w:wordWrap/>
        <w:overflowPunct/>
        <w:topLinePunct w:val="0"/>
        <w:autoSpaceDE/>
        <w:autoSpaceDN/>
        <w:bidi w:val="0"/>
        <w:adjustRightInd/>
        <w:spacing w:line="360" w:lineRule="auto"/>
        <w:jc w:val="left"/>
        <w:textAlignment w:val="auto"/>
        <w:rPr>
          <w:rFonts w:hint="eastAsia" w:ascii="仿宋" w:hAnsi="仿宋" w:eastAsia="仿宋" w:cs="仿宋"/>
          <w:color w:val="auto"/>
          <w:spacing w:val="0"/>
          <w:w w:val="100"/>
          <w:position w:val="0"/>
          <w:sz w:val="23"/>
          <w:szCs w:val="23"/>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line="360" w:lineRule="auto"/>
        <w:ind w:firstLine="482"/>
        <w:jc w:val="both"/>
        <w:textAlignment w:val="auto"/>
        <w:rPr>
          <w:rFonts w:hint="eastAsia" w:ascii="仿宋" w:hAnsi="仿宋" w:eastAsia="仿宋" w:cs="仿宋"/>
          <w:snapToGrid w:val="0"/>
          <w:color w:val="auto"/>
          <w:spacing w:val="0"/>
          <w:w w:val="100"/>
          <w:kern w:val="0"/>
          <w:position w:val="0"/>
          <w:sz w:val="23"/>
          <w:szCs w:val="23"/>
          <w:lang w:val="en-US" w:eastAsia="zh-CN" w:bidi="ar"/>
        </w:rPr>
      </w:pPr>
      <w:r>
        <w:rPr>
          <w:rFonts w:hint="eastAsia" w:ascii="仿宋" w:hAnsi="仿宋" w:eastAsia="仿宋" w:cs="仿宋"/>
          <w:snapToGrid w:val="0"/>
          <w:color w:val="auto"/>
          <w:spacing w:val="0"/>
          <w:w w:val="100"/>
          <w:kern w:val="0"/>
          <w:position w:val="0"/>
          <w:sz w:val="23"/>
          <w:szCs w:val="23"/>
          <w:lang w:val="en-US" w:eastAsia="zh-CN" w:bidi="ar"/>
        </w:rPr>
        <w:t>本学位点现有专任教师33人，其中，正高职称7人，副高职称18人，硕士生导师17人，海外经历者5人。中青年教师比例较大，梯队结构合理。</w:t>
      </w:r>
    </w:p>
    <w:tbl>
      <w:tblPr>
        <w:tblStyle w:val="28"/>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8"/>
        <w:gridCol w:w="785"/>
        <w:gridCol w:w="950"/>
        <w:gridCol w:w="1089"/>
        <w:gridCol w:w="1072"/>
        <w:gridCol w:w="856"/>
        <w:gridCol w:w="847"/>
        <w:gridCol w:w="244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526"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代表性行业教师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7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姓名</w:t>
            </w:r>
          </w:p>
        </w:tc>
        <w:tc>
          <w:tcPr>
            <w:tcW w:w="95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出生</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年月</w:t>
            </w:r>
          </w:p>
        </w:tc>
        <w:tc>
          <w:tcPr>
            <w:tcW w:w="10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培养领域（方向）</w:t>
            </w:r>
          </w:p>
        </w:tc>
        <w:tc>
          <w:tcPr>
            <w:tcW w:w="107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专业技术职务</w:t>
            </w:r>
          </w:p>
        </w:tc>
        <w:tc>
          <w:tcPr>
            <w:tcW w:w="85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工作单</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位及职</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务</w:t>
            </w:r>
          </w:p>
        </w:tc>
        <w:tc>
          <w:tcPr>
            <w:tcW w:w="8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工作年限（年）</w:t>
            </w:r>
          </w:p>
        </w:tc>
        <w:tc>
          <w:tcPr>
            <w:tcW w:w="2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主要情况简介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（教师基本情况、从业经</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历、代表性行业成果、拟</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承担培养任务等，限填</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200字）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197301</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音乐教育</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27</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音乐教育在读博士，从事音乐教学27年；国家一级歌唱演员；中国音乐家</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协会会员；发表论文十余篇，核心刊物七篇，主持科研项目3项、教研项目7项，撰写、出版学术著作两部，个人专利3项，软件著作3项；获得论文、科研项目、声乐表演及教学奖数十项。承担本硕教学阶段专业课及社会实践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秦红梅</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198203</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音乐教育</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山西师大音乐学院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15</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从事钢琴教学15年，主讲钢琴专业、中学音乐教学论、教学综合能力培养、乐理与视唱练耳等课程，发表核心论文两篇，省级论文5篇，著作一部。主持国家社科基金项目一项，及3个省级项目。研究方向：钢琴教学，音乐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王随平</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197110</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声乐表演</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山西师范大学音乐学院教师</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26</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从事高校声乐专业教学二十六年，曾代中学音乐教学法、音乐心理学、歌唱语言艺术等课程，发表论文多篇，专著一本。在多所高校及地方举办个人专场音乐会及学术交流讲座。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孙鸣</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196812</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钢琴演奏</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山西师范大学合唱音乐研究所所长</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31</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从事钢琴教育三十余年，合唱教学十余年，理论课有艺术学概论，中外文学名著导读等等。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韩再红</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197008</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声乐表演</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声乐歌</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剧系主</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任</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从事声乐教学三十年，合唱教学二十余年，主持省部级项目一项，校级项目一项，参与省部级项目六项，出版十三五声乐教材二部，发表国家级论文2篇，省级论文二十余篇，获奖三十余项，举办师生音乐会数十场，教学经验丰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曹霞</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1980.03</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范大学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副教授，中共党员，硕士研究生，山西省钢琴学会理事。2003年留校任教至今。教学期间发表国际级、国家级、省级论文数篇。多次指导学生获得省级、国家级比赛奖项。2017年5月成功举办个人独奏音乐会，2017年获得山西省钢琴艺术节教师组一等奖，2021年获山西省思政讲课比赛三等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1975.09</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近现代音乐史（口</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述音乐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史）</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范大学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文艺学博士，音乐舞蹈学博士后，中国大众音乐协会交响乐音乐委员会副会长，中国人生科学协会美育专业委员会副主任委员，全国音乐口述史学会秘书长，中国文字评论家协会会员。承担研究生音乐口述史导师，指导研究生四名，教授本科生课程艺术学概论与音乐美学，发表论文20余篇，包括1B论文一篇，1C两篇，主持省部级以上课题2项，荣获荣誉两项，主编出版图书一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原丽红</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1978.11</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声乐表演与理论</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范大学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硕士，戏剧戏曲学博士，中国音乐家协会会员。撰写、发表论文十余篇，国内核心刊物三篇；主持、参与各级科研、教改项目十余项；撰写、出版学术著作一部；演唱、出版了个人专辑一部；举办个人独唱音乐会、师生音乐会数场；获声乐表演、创作、教学奖数十项；曾承担本硕教学课程六门。拟承担声乐表演及理论硕士培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78"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9</w:t>
            </w:r>
          </w:p>
        </w:tc>
        <w:tc>
          <w:tcPr>
            <w:tcW w:w="785"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秦滨</w:t>
            </w:r>
          </w:p>
        </w:tc>
        <w:tc>
          <w:tcPr>
            <w:tcW w:w="950"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198002</w:t>
            </w:r>
          </w:p>
        </w:tc>
        <w:tc>
          <w:tcPr>
            <w:tcW w:w="108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舞蹈学</w:t>
            </w:r>
          </w:p>
        </w:tc>
        <w:tc>
          <w:tcPr>
            <w:tcW w:w="10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副教授</w:t>
            </w:r>
          </w:p>
        </w:tc>
        <w:tc>
          <w:tcPr>
            <w:tcW w:w="8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范大学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院</w:t>
            </w:r>
          </w:p>
        </w:tc>
        <w:tc>
          <w:tcPr>
            <w:tcW w:w="847"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w:t>
            </w:r>
          </w:p>
        </w:tc>
        <w:tc>
          <w:tcPr>
            <w:tcW w:w="2449"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从事舞蹈教学19年，主讲课程有民族民间舞，舞蹈概论，舞蹈鉴赏等。发表省级一篇，著作一部。研究方向：民族民间舞蹈表演与教学研究</w:t>
            </w:r>
          </w:p>
        </w:tc>
      </w:tr>
    </w:tbl>
    <w:p>
      <w:pPr>
        <w:keepNext w:val="0"/>
        <w:keepLines w:val="0"/>
        <w:widowControl/>
        <w:suppressLineNumbers w:val="0"/>
        <w:ind w:firstLine="210" w:firstLineChars="100"/>
        <w:jc w:val="left"/>
        <w:rPr>
          <w:rFonts w:ascii="仿宋" w:hAnsi="仿宋" w:eastAsia="仿宋" w:cs="仿宋"/>
          <w:color w:val="000000"/>
          <w:kern w:val="0"/>
          <w:sz w:val="21"/>
          <w:szCs w:val="21"/>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val="0"/>
        <w:spacing w:line="360" w:lineRule="auto"/>
        <w:ind w:firstLine="460" w:firstLineChars="200"/>
        <w:jc w:val="left"/>
        <w:textAlignment w:val="auto"/>
        <w:rPr>
          <w:rFonts w:hint="eastAsia" w:ascii="仿宋" w:hAnsi="仿宋" w:eastAsia="仿宋" w:cs="仿宋"/>
          <w:color w:val="auto"/>
          <w:spacing w:val="0"/>
          <w:w w:val="100"/>
          <w:kern w:val="2"/>
          <w:position w:val="0"/>
          <w:sz w:val="23"/>
          <w:szCs w:val="23"/>
          <w:lang w:val="en-US" w:eastAsia="zh-CN" w:bidi="ar-SA"/>
        </w:rPr>
      </w:pPr>
      <w:r>
        <w:rPr>
          <w:rFonts w:hint="eastAsia" w:ascii="仿宋" w:hAnsi="仿宋" w:eastAsia="仿宋" w:cs="仿宋"/>
          <w:color w:val="auto"/>
          <w:spacing w:val="0"/>
          <w:w w:val="100"/>
          <w:kern w:val="2"/>
          <w:position w:val="0"/>
          <w:sz w:val="23"/>
          <w:szCs w:val="23"/>
          <w:lang w:val="en-US" w:eastAsia="zh-CN" w:bidi="ar-SA"/>
        </w:rPr>
        <w:t>学院成立了“教学指导委员会</w:t>
      </w:r>
      <w:r>
        <w:rPr>
          <w:rFonts w:hint="default" w:ascii="仿宋" w:hAnsi="仿宋" w:eastAsia="仿宋" w:cs="仿宋"/>
          <w:color w:val="auto"/>
          <w:spacing w:val="0"/>
          <w:w w:val="100"/>
          <w:kern w:val="2"/>
          <w:position w:val="0"/>
          <w:sz w:val="23"/>
          <w:szCs w:val="23"/>
          <w:lang w:val="en-US" w:eastAsia="zh-CN" w:bidi="ar-SA"/>
        </w:rPr>
        <w:t>”</w:t>
      </w:r>
      <w:r>
        <w:rPr>
          <w:rFonts w:hint="eastAsia" w:ascii="仿宋" w:hAnsi="仿宋" w:eastAsia="仿宋" w:cs="仿宋"/>
          <w:color w:val="auto"/>
          <w:spacing w:val="0"/>
          <w:w w:val="100"/>
          <w:kern w:val="2"/>
          <w:position w:val="0"/>
          <w:sz w:val="23"/>
          <w:szCs w:val="23"/>
          <w:lang w:val="en-US" w:eastAsia="zh-CN" w:bidi="ar-SA"/>
        </w:rPr>
        <w:t>，其主要职责是推进全院教师培训、教学方法指导、教学研究和教学质量评价等工作，帮助青年教师成长。遴选出优秀的具有副教授职称、博士学历以上的教师进行示范教学，充分发挥优秀教师的示范和对青年教师的</w:t>
      </w:r>
      <w:r>
        <w:rPr>
          <w:rFonts w:hint="default" w:ascii="仿宋" w:hAnsi="仿宋" w:eastAsia="仿宋" w:cs="仿宋"/>
          <w:color w:val="auto"/>
          <w:spacing w:val="0"/>
          <w:w w:val="100"/>
          <w:kern w:val="2"/>
          <w:position w:val="0"/>
          <w:sz w:val="23"/>
          <w:szCs w:val="23"/>
          <w:lang w:val="en-US" w:eastAsia="zh-CN" w:bidi="ar-SA"/>
        </w:rPr>
        <w:t>“</w:t>
      </w:r>
      <w:r>
        <w:rPr>
          <w:rFonts w:hint="eastAsia" w:ascii="仿宋" w:hAnsi="仿宋" w:eastAsia="仿宋" w:cs="仿宋"/>
          <w:color w:val="auto"/>
          <w:spacing w:val="0"/>
          <w:w w:val="100"/>
          <w:kern w:val="2"/>
          <w:position w:val="0"/>
          <w:sz w:val="23"/>
          <w:szCs w:val="23"/>
          <w:lang w:val="en-US" w:eastAsia="zh-CN" w:bidi="ar-SA"/>
        </w:rPr>
        <w:t>传帮带”作用。</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7" w:name="_Toc14938"/>
      <w:r>
        <w:rPr>
          <w:rFonts w:hint="eastAsia" w:ascii="宋体" w:hAnsi="宋体" w:eastAsia="宋体" w:cs="宋体"/>
          <w:color w:val="auto"/>
          <w:spacing w:val="0"/>
          <w:w w:val="100"/>
          <w:position w:val="0"/>
          <w:sz w:val="23"/>
          <w:szCs w:val="23"/>
          <w:lang w:val="en-US" w:eastAsia="zh-CN"/>
          <w14:textOutline w14:w="4358" w14:cap="sq" w14:cmpd="sng">
            <w14:solidFill>
              <w14:srgbClr w14:val="000000"/>
            </w14:solidFill>
            <w14:prstDash w14:val="solid"/>
            <w14:bevel/>
          </w14:textOutline>
        </w:rPr>
        <w:t>3.</w:t>
      </w: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科学研究</w:t>
      </w:r>
      <w:bookmarkEnd w:id="7"/>
    </w:p>
    <w:p>
      <w:pPr>
        <w:pStyle w:val="2"/>
        <w:keepNext w:val="0"/>
        <w:keepLines w:val="0"/>
        <w:pageBreakBefore w:val="0"/>
        <w:widowControl w:val="0"/>
        <w:kinsoku/>
        <w:wordWrap/>
        <w:overflowPunct/>
        <w:topLinePunct w:val="0"/>
        <w:autoSpaceDE/>
        <w:autoSpaceDN/>
        <w:bidi w:val="0"/>
        <w:adjustRightInd/>
        <w:spacing w:line="360" w:lineRule="auto"/>
        <w:ind w:firstLine="460" w:firstLineChars="200"/>
        <w:textAlignment w:val="auto"/>
        <w:rPr>
          <w:rFonts w:hint="default"/>
          <w:color w:val="auto"/>
          <w:spacing w:val="0"/>
          <w:w w:val="100"/>
          <w:position w:val="0"/>
          <w:lang w:val="en-US"/>
        </w:rPr>
      </w:pPr>
      <w:r>
        <w:rPr>
          <w:rFonts w:hint="eastAsia" w:ascii="仿宋" w:hAnsi="仿宋" w:eastAsia="仿宋" w:cs="仿宋"/>
          <w:color w:val="auto"/>
          <w:spacing w:val="0"/>
          <w:w w:val="100"/>
          <w:position w:val="0"/>
          <w:sz w:val="23"/>
          <w:szCs w:val="23"/>
          <w:lang w:val="en-US" w:eastAsia="zh-CN"/>
        </w:rPr>
        <w:t>近5年来，教师在核心期刊上共发表论文52篇，获奖众多，主持国家级课题2项。</w:t>
      </w:r>
    </w:p>
    <w:p>
      <w:pPr>
        <w:keepNext w:val="0"/>
        <w:keepLines w:val="0"/>
        <w:pageBreakBefore w:val="0"/>
        <w:widowControl w:val="0"/>
        <w:kinsoku/>
        <w:wordWrap/>
        <w:overflowPunct/>
        <w:topLinePunct w:val="0"/>
        <w:autoSpaceDE/>
        <w:autoSpaceDN/>
        <w:bidi w:val="0"/>
        <w:adjustRightInd/>
        <w:spacing w:line="122" w:lineRule="exact"/>
        <w:textAlignment w:val="auto"/>
        <w:rPr>
          <w:color w:val="auto"/>
          <w:spacing w:val="0"/>
          <w:w w:val="100"/>
          <w:position w:val="0"/>
        </w:rPr>
      </w:pPr>
    </w:p>
    <w:tbl>
      <w:tblPr>
        <w:tblStyle w:val="28"/>
        <w:tblW w:w="832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2"/>
        <w:gridCol w:w="1389"/>
        <w:gridCol w:w="1466"/>
        <w:gridCol w:w="975"/>
        <w:gridCol w:w="40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8320"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近五年代表性成果转化或应用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22"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13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成果名称</w:t>
            </w:r>
          </w:p>
        </w:tc>
        <w:tc>
          <w:tcPr>
            <w:tcW w:w="14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成果类型</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主要</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完成人</w:t>
            </w:r>
          </w:p>
        </w:tc>
        <w:tc>
          <w:tcPr>
            <w:tcW w:w="4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转化或应用情况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13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大型人文交响组曲《新韶九</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章》</w:t>
            </w:r>
          </w:p>
        </w:tc>
        <w:tc>
          <w:tcPr>
            <w:tcW w:w="14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大型城市音乐创作项目</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丁旭东（文</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学策划、作词）</w:t>
            </w:r>
          </w:p>
        </w:tc>
        <w:tc>
          <w:tcPr>
            <w:tcW w:w="4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6" w:firstLine="0"/>
              <w:jc w:val="left"/>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央音乐学院音乐文化高等研究院、中共韶关市委宣传部采用。2019年12月2日晚，由韶关市委宣传部委约。中国文联副主席、中国音乐家协会主席叶小纲带领主创人员，历时2年精心打造的大型人文交响组曲《新韶九章》在广州大剧院举行了世界首演。演出由中国音乐家协会、中共韶关市委、韶关市人民政府、中央音乐学院、人民音乐出版社联合举办。新华社、人民网、国内外数百家媒体均有报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13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中国交响音乐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百年作曲家手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稿展</w:t>
            </w:r>
          </w:p>
        </w:tc>
        <w:tc>
          <w:tcPr>
            <w:tcW w:w="14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专题展览</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丁旭东（策展人）</w:t>
            </w:r>
          </w:p>
        </w:tc>
        <w:tc>
          <w:tcPr>
            <w:tcW w:w="4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6"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2019年8月10号在青岛乐都音乐谷交响乐博物馆展览被青岛海洋国际音乐季组委会、即墨乐都音乐谷展、即墨经济开发区所采用。该项目列入了山东省青少年数字教培养基地项目，本人担任策展人以及音乐季的学术顾问。合同金额27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42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13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《白兔历险记》</w:t>
            </w:r>
          </w:p>
        </w:tc>
        <w:tc>
          <w:tcPr>
            <w:tcW w:w="146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儿童歌舞剧</w:t>
            </w:r>
          </w:p>
        </w:tc>
        <w:tc>
          <w:tcPr>
            <w:tcW w:w="9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丁旭东（编剧、作词）</w:t>
            </w:r>
          </w:p>
        </w:tc>
        <w:tc>
          <w:tcPr>
            <w:tcW w:w="4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firstLine="0"/>
              <w:jc w:val="left"/>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2020年5月，作品荣获第十七届中国童话节“演童话”全国优秀剧目展演活动“金奖”。出版单位：中国数字文化集团有限公司。ISBN：978-7-88106-482-6</w:t>
            </w:r>
          </w:p>
        </w:tc>
      </w:tr>
    </w:tbl>
    <w:p>
      <w:pPr>
        <w:keepNext w:val="0"/>
        <w:keepLines w:val="0"/>
        <w:pageBreakBefore w:val="0"/>
        <w:widowControl w:val="0"/>
        <w:kinsoku/>
        <w:wordWrap/>
        <w:overflowPunct/>
        <w:topLinePunct w:val="0"/>
        <w:autoSpaceDE/>
        <w:autoSpaceDN/>
        <w:bidi w:val="0"/>
        <w:adjustRightInd/>
        <w:snapToGrid/>
        <w:spacing w:before="157" w:beforeLines="50" w:line="235" w:lineRule="exact"/>
        <w:ind w:firstLine="23"/>
        <w:textAlignment w:val="auto"/>
        <w:rPr>
          <w:rFonts w:ascii="宋体" w:hAnsi="宋体" w:eastAsia="宋体" w:cs="宋体"/>
          <w:color w:val="auto"/>
          <w:spacing w:val="0"/>
          <w:w w:val="100"/>
          <w:position w:val="0"/>
          <w:sz w:val="17"/>
          <w:szCs w:val="17"/>
        </w:rPr>
      </w:pPr>
      <w:r>
        <w:rPr>
          <w:rFonts w:ascii="宋体" w:hAnsi="宋体" w:eastAsia="宋体" w:cs="宋体"/>
          <w:color w:val="auto"/>
          <w:spacing w:val="0"/>
          <w:w w:val="100"/>
          <w:position w:val="0"/>
          <w:sz w:val="17"/>
          <w:szCs w:val="17"/>
        </w:rPr>
        <w:t>注：限填近五年完成并转化</w:t>
      </w:r>
      <w:r>
        <w:rPr>
          <w:rFonts w:ascii="Times New Roman" w:hAnsi="Times New Roman" w:eastAsia="Times New Roman" w:cs="Times New Roman"/>
          <w:color w:val="auto"/>
          <w:spacing w:val="0"/>
          <w:w w:val="100"/>
          <w:position w:val="0"/>
          <w:sz w:val="17"/>
          <w:szCs w:val="17"/>
        </w:rPr>
        <w:t>/</w:t>
      </w:r>
      <w:r>
        <w:rPr>
          <w:rFonts w:ascii="宋体" w:hAnsi="宋体" w:eastAsia="宋体" w:cs="宋体"/>
          <w:color w:val="auto"/>
          <w:spacing w:val="0"/>
          <w:w w:val="100"/>
          <w:position w:val="0"/>
          <w:sz w:val="17"/>
          <w:szCs w:val="17"/>
        </w:rPr>
        <w:t>应用的成果，包括：发明专利、咨询报告、智库报告、标准制定及其他原创性研究成果等。</w:t>
      </w:r>
    </w:p>
    <w:p>
      <w:pPr>
        <w:keepNext w:val="0"/>
        <w:keepLines w:val="0"/>
        <w:pageBreakBefore w:val="0"/>
        <w:widowControl w:val="0"/>
        <w:kinsoku/>
        <w:wordWrap/>
        <w:overflowPunct/>
        <w:topLinePunct w:val="0"/>
        <w:autoSpaceDE/>
        <w:autoSpaceDN/>
        <w:bidi w:val="0"/>
        <w:adjustRightInd/>
        <w:spacing w:line="228" w:lineRule="exact"/>
        <w:textAlignment w:val="auto"/>
        <w:rPr>
          <w:color w:val="auto"/>
          <w:spacing w:val="0"/>
          <w:w w:val="100"/>
          <w:position w:val="0"/>
        </w:rPr>
      </w:pPr>
    </w:p>
    <w:p>
      <w:pPr>
        <w:pStyle w:val="2"/>
        <w:rPr>
          <w:spacing w:val="0"/>
          <w:w w:val="100"/>
          <w:position w:val="0"/>
        </w:rPr>
      </w:pPr>
    </w:p>
    <w:tbl>
      <w:tblPr>
        <w:tblStyle w:val="28"/>
        <w:tblW w:w="8265"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78"/>
        <w:gridCol w:w="1482"/>
        <w:gridCol w:w="5"/>
        <w:gridCol w:w="1930"/>
        <w:gridCol w:w="9"/>
        <w:gridCol w:w="770"/>
        <w:gridCol w:w="1612"/>
        <w:gridCol w:w="865"/>
        <w:gridCol w:w="10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265" w:type="dxa"/>
            <w:gridSpan w:val="9"/>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近五年承担的代表性科研项目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名称</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（下达编号）</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来源</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类别</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起讫时间</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负责人</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本单位到账经费（万元）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BLA：180227</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国家社科基金</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面上</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201807-202310</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秦红梅</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J2021979</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山西省高等学校教学改革创新项目</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面上</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202109-202409</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秦红梅</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202102468041</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教育部产学合作协同育人项目</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面上</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202109-202409</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k2021121</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山西省教育厅一流课程项目</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面上</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202105-202405</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GH-19207</w:t>
            </w:r>
          </w:p>
        </w:tc>
        <w:tc>
          <w:tcPr>
            <w:tcW w:w="193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山西省教育科学“十三五”规划</w:t>
            </w:r>
          </w:p>
        </w:tc>
        <w:tc>
          <w:tcPr>
            <w:tcW w:w="7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面上</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201905-202105</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14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《中小学歌曲伴奏的思政艺术》</w:t>
            </w:r>
          </w:p>
        </w:tc>
        <w:tc>
          <w:tcPr>
            <w:tcW w:w="193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山西师范大学双一流教材建设项目</w:t>
            </w:r>
          </w:p>
        </w:tc>
        <w:tc>
          <w:tcPr>
            <w:tcW w:w="7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立项</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202105-202305</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曹霞</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w:t>
            </w:r>
          </w:p>
        </w:tc>
        <w:tc>
          <w:tcPr>
            <w:tcW w:w="14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中国现当代音</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乐家口述史</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（国家新闻出版署公布，湖南文字出版社申报）</w:t>
            </w:r>
          </w:p>
        </w:tc>
        <w:tc>
          <w:tcPr>
            <w:tcW w:w="193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国家十三五重点出版规划项目</w:t>
            </w:r>
          </w:p>
        </w:tc>
        <w:tc>
          <w:tcPr>
            <w:tcW w:w="7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结项</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201606-202105</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未到单位帐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14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19YJA760012</w:t>
            </w:r>
          </w:p>
        </w:tc>
        <w:tc>
          <w:tcPr>
            <w:tcW w:w="193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《中国交响乐口述史料（1949-1989）的抢救性采集整理与研究》</w:t>
            </w:r>
          </w:p>
        </w:tc>
        <w:tc>
          <w:tcPr>
            <w:tcW w:w="7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专项</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201903-202303</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丁旭东</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7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9</w:t>
            </w:r>
          </w:p>
        </w:tc>
        <w:tc>
          <w:tcPr>
            <w:tcW w:w="14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晋察冀抗日根</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据地歌剧革命</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动员功能研究</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(2021YY209)</w:t>
            </w:r>
          </w:p>
        </w:tc>
        <w:tc>
          <w:tcPr>
            <w:tcW w:w="193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山西省哲学社会科学规划课题</w:t>
            </w:r>
          </w:p>
        </w:tc>
        <w:tc>
          <w:tcPr>
            <w:tcW w:w="7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立项</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tc>
        <w:tc>
          <w:tcPr>
            <w:tcW w:w="1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202112-202212</w:t>
            </w:r>
          </w:p>
        </w:tc>
        <w:tc>
          <w:tcPr>
            <w:tcW w:w="86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原丽红</w:t>
            </w:r>
          </w:p>
        </w:tc>
        <w:tc>
          <w:tcPr>
            <w:tcW w:w="101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r>
    </w:tbl>
    <w:p>
      <w:pPr>
        <w:keepNext w:val="0"/>
        <w:keepLines w:val="0"/>
        <w:pageBreakBefore w:val="0"/>
        <w:widowControl w:val="0"/>
        <w:kinsoku/>
        <w:wordWrap/>
        <w:overflowPunct/>
        <w:topLinePunct w:val="0"/>
        <w:autoSpaceDE/>
        <w:autoSpaceDN/>
        <w:bidi w:val="0"/>
        <w:adjustRightInd/>
        <w:spacing w:line="290" w:lineRule="auto"/>
        <w:textAlignment w:val="auto"/>
        <w:rPr>
          <w:rFonts w:ascii="Arial"/>
          <w:color w:val="auto"/>
          <w:spacing w:val="0"/>
          <w:w w:val="100"/>
          <w:position w:val="0"/>
          <w:sz w:val="21"/>
        </w:rPr>
      </w:pPr>
    </w:p>
    <w:p>
      <w:pP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8" w:name="_Toc9188"/>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4.教学科研支撑</w:t>
      </w:r>
      <w:bookmarkEnd w:id="8"/>
    </w:p>
    <w:p>
      <w:pPr>
        <w:keepNext w:val="0"/>
        <w:keepLines w:val="0"/>
        <w:pageBreakBefore w:val="0"/>
        <w:widowControl w:val="0"/>
        <w:kinsoku/>
        <w:wordWrap/>
        <w:overflowPunct/>
        <w:topLinePunct w:val="0"/>
        <w:autoSpaceDE/>
        <w:autoSpaceDN/>
        <w:bidi w:val="0"/>
        <w:adjustRightInd/>
        <w:spacing w:line="121" w:lineRule="exact"/>
        <w:textAlignment w:val="auto"/>
        <w:rPr>
          <w:color w:val="auto"/>
          <w:spacing w:val="0"/>
          <w:w w:val="100"/>
          <w:position w:val="0"/>
        </w:rPr>
      </w:pPr>
    </w:p>
    <w:tbl>
      <w:tblPr>
        <w:tblStyle w:val="28"/>
        <w:tblW w:w="833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2"/>
        <w:gridCol w:w="898"/>
        <w:gridCol w:w="110"/>
        <w:gridCol w:w="1076"/>
        <w:gridCol w:w="150"/>
        <w:gridCol w:w="1036"/>
        <w:gridCol w:w="491"/>
        <w:gridCol w:w="700"/>
        <w:gridCol w:w="677"/>
        <w:gridCol w:w="511"/>
        <w:gridCol w:w="301"/>
        <w:gridCol w:w="565"/>
        <w:gridCol w:w="319"/>
        <w:gridCol w:w="11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8330"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图书资料情况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trPr>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中文藏书（万册）</w:t>
            </w:r>
          </w:p>
        </w:tc>
        <w:tc>
          <w:tcPr>
            <w:tcW w:w="118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外文藏书（万册）</w:t>
            </w:r>
          </w:p>
        </w:tc>
        <w:tc>
          <w:tcPr>
            <w:tcW w:w="118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订阅国内专业期刊（种）</w:t>
            </w:r>
          </w:p>
        </w:tc>
        <w:tc>
          <w:tcPr>
            <w:tcW w:w="119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订阅国外专业期刊（种）</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中文数据库数（个）</w:t>
            </w:r>
          </w:p>
        </w:tc>
        <w:tc>
          <w:tcPr>
            <w:tcW w:w="118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外文数据库数（个）</w:t>
            </w:r>
          </w:p>
        </w:tc>
        <w:tc>
          <w:tcPr>
            <w:tcW w:w="11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电子期刊读物（种）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1260"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118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8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9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85"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13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8330"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代表性重点实验室、基地、中心、重点学科等平台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362"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223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类别</w:t>
            </w:r>
          </w:p>
        </w:tc>
        <w:tc>
          <w:tcPr>
            <w:tcW w:w="222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名称</w:t>
            </w:r>
          </w:p>
        </w:tc>
        <w:tc>
          <w:tcPr>
            <w:tcW w:w="14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批准部门</w:t>
            </w:r>
          </w:p>
        </w:tc>
        <w:tc>
          <w:tcPr>
            <w:tcW w:w="201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批准时间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3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223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22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4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01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3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223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22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4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01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3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2234"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22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489"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018"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8330"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仪器设备情况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370"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仪器设备总值</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（万元）</w:t>
            </w:r>
          </w:p>
        </w:tc>
        <w:tc>
          <w:tcPr>
            <w:tcW w:w="1226"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52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实验室总面积</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r>
              <w:rPr>
                <w:rFonts w:hint="eastAsia" w:ascii="仿宋" w:hAnsi="仿宋" w:eastAsia="仿宋" w:cs="仿宋"/>
                <w:color w:val="auto"/>
                <w:spacing w:val="0"/>
                <w:w w:val="100"/>
                <w:position w:val="0"/>
                <w:sz w:val="21"/>
                <w:szCs w:val="21"/>
                <w:lang w:val="en-US" w:eastAsia="zh-CN"/>
              </w:rPr>
              <w:t>m</w:t>
            </w:r>
            <w:r>
              <w:rPr>
                <w:rFonts w:hint="eastAsia" w:ascii="仿宋" w:hAnsi="仿宋" w:eastAsia="仿宋" w:cs="仿宋"/>
                <w:color w:val="auto"/>
                <w:spacing w:val="0"/>
                <w:w w:val="100"/>
                <w:position w:val="0"/>
                <w:sz w:val="21"/>
                <w:szCs w:val="21"/>
                <w:vertAlign w:val="superscript"/>
                <w:lang w:val="en-US" w:eastAsia="zh-CN"/>
              </w:rPr>
              <w:t>2</w:t>
            </w:r>
            <w:r>
              <w:rPr>
                <w:rFonts w:hint="eastAsia" w:ascii="仿宋" w:hAnsi="仿宋" w:eastAsia="仿宋" w:cs="仿宋"/>
                <w:color w:val="auto"/>
                <w:spacing w:val="0"/>
                <w:w w:val="100"/>
                <w:position w:val="0"/>
                <w:sz w:val="21"/>
                <w:szCs w:val="21"/>
              </w:rPr>
              <w:t>）</w:t>
            </w:r>
          </w:p>
        </w:tc>
        <w:tc>
          <w:tcPr>
            <w:tcW w:w="137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377"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最大实验室面积（</w:t>
            </w:r>
            <w:r>
              <w:rPr>
                <w:rFonts w:hint="eastAsia" w:ascii="仿宋" w:hAnsi="仿宋" w:eastAsia="仿宋" w:cs="仿宋"/>
                <w:color w:val="auto"/>
                <w:spacing w:val="0"/>
                <w:w w:val="100"/>
                <w:position w:val="0"/>
                <w:sz w:val="21"/>
                <w:szCs w:val="21"/>
                <w:lang w:val="en-US" w:eastAsia="zh-CN"/>
              </w:rPr>
              <w:t>m</w:t>
            </w:r>
            <w:r>
              <w:rPr>
                <w:rFonts w:hint="eastAsia" w:ascii="仿宋" w:hAnsi="仿宋" w:eastAsia="仿宋" w:cs="仿宋"/>
                <w:color w:val="auto"/>
                <w:spacing w:val="0"/>
                <w:w w:val="100"/>
                <w:position w:val="0"/>
                <w:sz w:val="21"/>
                <w:szCs w:val="21"/>
                <w:vertAlign w:val="superscript"/>
                <w:lang w:val="en-US" w:eastAsia="zh-CN"/>
              </w:rPr>
              <w:t>2</w:t>
            </w:r>
            <w:r>
              <w:rPr>
                <w:rFonts w:hint="eastAsia" w:ascii="仿宋" w:hAnsi="仿宋" w:eastAsia="仿宋" w:cs="仿宋"/>
                <w:color w:val="auto"/>
                <w:spacing w:val="0"/>
                <w:w w:val="100"/>
                <w:position w:val="0"/>
                <w:sz w:val="21"/>
                <w:szCs w:val="21"/>
              </w:rPr>
              <w:t>）</w:t>
            </w:r>
          </w:p>
        </w:tc>
        <w:tc>
          <w:tcPr>
            <w:tcW w:w="145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330"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其他支撑条件简述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3" w:hRule="atLeast"/>
        </w:trPr>
        <w:tc>
          <w:tcPr>
            <w:tcW w:w="8330" w:type="dxa"/>
            <w:gridSpan w:val="14"/>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420" w:firstLineChars="200"/>
              <w:jc w:val="left"/>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拥有独立的音乐大楼，200余间琴房，2个电钢琴教室，一个录音室，2009年新建500座的排演厅，还有音乐舞蹈藏书2万余册的资料室1个。</w:t>
            </w:r>
          </w:p>
        </w:tc>
      </w:tr>
    </w:tbl>
    <w:p>
      <w:pPr>
        <w:keepNext w:val="0"/>
        <w:keepLines w:val="0"/>
        <w:pageBreakBefore w:val="0"/>
        <w:widowControl w:val="0"/>
        <w:kinsoku/>
        <w:wordWrap/>
        <w:overflowPunct/>
        <w:topLinePunct w:val="0"/>
        <w:autoSpaceDE/>
        <w:autoSpaceDN/>
        <w:bidi w:val="0"/>
        <w:adjustRightInd/>
        <w:snapToGrid w:val="0"/>
        <w:spacing w:before="157" w:beforeLines="50" w:line="240" w:lineRule="auto"/>
        <w:ind w:firstLine="23"/>
        <w:textAlignment w:val="auto"/>
        <w:rPr>
          <w:rFonts w:ascii="宋体" w:hAnsi="宋体" w:eastAsia="宋体" w:cs="宋体"/>
          <w:color w:val="auto"/>
          <w:spacing w:val="0"/>
          <w:w w:val="100"/>
          <w:position w:val="0"/>
          <w:sz w:val="17"/>
          <w:szCs w:val="17"/>
        </w:rPr>
      </w:pPr>
      <w:r>
        <w:rPr>
          <w:rFonts w:ascii="宋体" w:hAnsi="宋体" w:eastAsia="宋体" w:cs="宋体"/>
          <w:color w:val="auto"/>
          <w:spacing w:val="0"/>
          <w:w w:val="100"/>
          <w:position w:val="0"/>
          <w:sz w:val="17"/>
          <w:szCs w:val="17"/>
        </w:rPr>
        <w:t>注：1.同一重点实验室/基地/中心有多种冠名的，请任选一种，不重复填写。</w:t>
      </w:r>
    </w:p>
    <w:p>
      <w:pPr>
        <w:keepNext w:val="0"/>
        <w:keepLines w:val="0"/>
        <w:pageBreakBefore w:val="0"/>
        <w:widowControl w:val="0"/>
        <w:kinsoku/>
        <w:wordWrap/>
        <w:overflowPunct/>
        <w:topLinePunct w:val="0"/>
        <w:autoSpaceDE/>
        <w:autoSpaceDN/>
        <w:bidi w:val="0"/>
        <w:adjustRightInd/>
        <w:snapToGrid w:val="0"/>
        <w:spacing w:line="240" w:lineRule="auto"/>
        <w:ind w:firstLine="383"/>
        <w:textAlignment w:val="auto"/>
        <w:rPr>
          <w:rFonts w:ascii="宋体" w:hAnsi="宋体" w:eastAsia="宋体" w:cs="宋体"/>
          <w:color w:val="auto"/>
          <w:spacing w:val="0"/>
          <w:w w:val="100"/>
          <w:position w:val="0"/>
          <w:sz w:val="17"/>
          <w:szCs w:val="17"/>
        </w:rPr>
      </w:pPr>
      <w:r>
        <w:rPr>
          <w:rFonts w:ascii="宋体" w:hAnsi="宋体" w:eastAsia="宋体" w:cs="宋体"/>
          <w:color w:val="auto"/>
          <w:spacing w:val="0"/>
          <w:w w:val="100"/>
          <w:position w:val="0"/>
          <w:sz w:val="17"/>
          <w:szCs w:val="17"/>
        </w:rPr>
        <w:t>2.“批准部门”应与批文公章一致。</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br w:type="page"/>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9" w:name="_Toc19915"/>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5.奖助体系</w:t>
      </w:r>
      <w:bookmarkEnd w:id="9"/>
    </w:p>
    <w:p>
      <w:pPr>
        <w:keepNext w:val="0"/>
        <w:keepLines w:val="0"/>
        <w:pageBreakBefore w:val="0"/>
        <w:widowControl w:val="0"/>
        <w:kinsoku/>
        <w:wordWrap/>
        <w:overflowPunct/>
        <w:topLinePunct w:val="0"/>
        <w:autoSpaceDE/>
        <w:autoSpaceDN/>
        <w:bidi w:val="0"/>
        <w:adjustRightInd/>
        <w:spacing w:line="122" w:lineRule="exact"/>
        <w:textAlignment w:val="auto"/>
        <w:rPr>
          <w:color w:val="auto"/>
          <w:spacing w:val="0"/>
          <w:w w:val="100"/>
          <w:position w:val="0"/>
        </w:rPr>
      </w:pPr>
    </w:p>
    <w:tbl>
      <w:tblPr>
        <w:tblStyle w:val="2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52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6" w:hRule="atLeast"/>
        </w:trPr>
        <w:tc>
          <w:tcPr>
            <w:tcW w:w="852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1327"/>
              <w:jc w:val="center"/>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本学位点研究生奖助体系的制度建设、资助水平、覆盖面等情况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22" w:hRule="atLeast"/>
        </w:trPr>
        <w:tc>
          <w:tcPr>
            <w:tcW w:w="8526" w:type="dxa"/>
            <w:vAlign w:val="top"/>
          </w:tcPr>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Arial"/>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360" w:lineRule="auto"/>
              <w:ind w:firstLine="129"/>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奖助体系制度建设：</w:t>
            </w:r>
          </w:p>
          <w:p>
            <w:pPr>
              <w:keepNext w:val="0"/>
              <w:keepLines w:val="0"/>
              <w:pageBreakBefore w:val="0"/>
              <w:widowControl w:val="0"/>
              <w:kinsoku/>
              <w:wordWrap/>
              <w:overflowPunct/>
              <w:topLinePunct w:val="0"/>
              <w:autoSpaceDE/>
              <w:autoSpaceDN/>
              <w:bidi w:val="0"/>
              <w:adjustRightInd/>
              <w:snapToGrid w:val="0"/>
              <w:spacing w:line="360" w:lineRule="auto"/>
              <w:ind w:left="113" w:right="55" w:firstLine="460"/>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自2013年起，本学位点研究生开始普遍享有国家奖学金和国家助学金，2014年以后又增加了国家学业奖学金。为此，专门制定《硕士研究生国家奖学金成果认定办法》，参考研究生平时思想政治表现、学习成绩、社会服务综合评定，并成立专门的评定奖助学金委员会，集体评定，保证公平、公正、公开。</w:t>
            </w:r>
          </w:p>
          <w:p>
            <w:pPr>
              <w:keepNext w:val="0"/>
              <w:keepLines w:val="0"/>
              <w:pageBreakBefore w:val="0"/>
              <w:widowControl w:val="0"/>
              <w:kinsoku/>
              <w:wordWrap/>
              <w:overflowPunct/>
              <w:topLinePunct w:val="0"/>
              <w:autoSpaceDE/>
              <w:autoSpaceDN/>
              <w:bidi w:val="0"/>
              <w:adjustRightInd/>
              <w:snapToGrid w:val="0"/>
              <w:spacing w:line="360" w:lineRule="auto"/>
              <w:ind w:left="129" w:right="173" w:firstLine="414"/>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2018年始，又设置研究生“三助”岗位，分为助研、助教、和助管三类岗位，并为学生提供“三助”津贴。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8" w:hRule="atLeast"/>
        </w:trPr>
        <w:tc>
          <w:tcPr>
            <w:tcW w:w="85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129"/>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奖助水平（包括总金额、分项目金额、经费来源等）：</w:t>
            </w:r>
          </w:p>
          <w:p>
            <w:pPr>
              <w:keepNext w:val="0"/>
              <w:keepLines w:val="0"/>
              <w:pageBreakBefore w:val="0"/>
              <w:widowControl w:val="0"/>
              <w:kinsoku/>
              <w:wordWrap/>
              <w:overflowPunct/>
              <w:topLinePunct w:val="0"/>
              <w:autoSpaceDE/>
              <w:autoSpaceDN/>
              <w:bidi w:val="0"/>
              <w:adjustRightInd/>
              <w:snapToGrid w:val="0"/>
              <w:spacing w:line="360" w:lineRule="auto"/>
              <w:ind w:firstLine="549"/>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奖助学金主要包括：</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国家奖学金，每年20000元；</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国家学业奖学金，分为一、二、三等，分别为8000元、6000元、4000元；</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国家助学金，每年6000元。</w:t>
            </w:r>
          </w:p>
          <w:p>
            <w:pPr>
              <w:keepNext w:val="0"/>
              <w:keepLines w:val="0"/>
              <w:pageBreakBefore w:val="0"/>
              <w:widowControl w:val="0"/>
              <w:kinsoku/>
              <w:wordWrap/>
              <w:overflowPunct/>
              <w:topLinePunct w:val="0"/>
              <w:autoSpaceDE/>
              <w:autoSpaceDN/>
              <w:bidi w:val="0"/>
              <w:adjustRightInd/>
              <w:snapToGrid w:val="0"/>
              <w:spacing w:line="360" w:lineRule="auto"/>
              <w:ind w:firstLine="120"/>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上述经费均为国家经费。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8" w:hRule="atLeast"/>
        </w:trPr>
        <w:tc>
          <w:tcPr>
            <w:tcW w:w="8526" w:type="dxa"/>
            <w:vAlign w:val="top"/>
          </w:tcPr>
          <w:p>
            <w:pPr>
              <w:keepNext w:val="0"/>
              <w:keepLines w:val="0"/>
              <w:pageBreakBefore w:val="0"/>
              <w:widowControl w:val="0"/>
              <w:kinsoku/>
              <w:wordWrap/>
              <w:overflowPunct/>
              <w:topLinePunct w:val="0"/>
              <w:autoSpaceDE/>
              <w:autoSpaceDN/>
              <w:bidi w:val="0"/>
              <w:adjustRightInd/>
              <w:snapToGrid w:val="0"/>
              <w:spacing w:line="360" w:lineRule="auto"/>
              <w:ind w:firstLine="129"/>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奖助体系覆盖情况（包括辐射学生数及占比、人均金额等）：</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国家奖学金覆盖占比近1.4%，每年有1人获得，人均290元。</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国家助学金覆盖占比为100%，全部学生都有，人均6000元。</w:t>
            </w:r>
          </w:p>
          <w:p>
            <w:pPr>
              <w:keepNext w:val="0"/>
              <w:keepLines w:val="0"/>
              <w:pageBreakBefore w:val="0"/>
              <w:widowControl w:val="0"/>
              <w:kinsoku/>
              <w:wordWrap/>
              <w:overflowPunct/>
              <w:topLinePunct w:val="0"/>
              <w:autoSpaceDE/>
              <w:autoSpaceDN/>
              <w:bidi w:val="0"/>
              <w:adjustRightInd/>
              <w:snapToGrid w:val="0"/>
              <w:spacing w:line="360" w:lineRule="auto"/>
              <w:ind w:firstLine="553"/>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国家学业奖学金覆盖占比为60%，人均3200元。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3" w:hRule="atLeast"/>
        </w:trPr>
        <w:tc>
          <w:tcPr>
            <w:tcW w:w="852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115"/>
              <w:textAlignment w:val="auto"/>
              <w:rPr>
                <w:rFonts w:ascii="仿宋" w:hAnsi="仿宋" w:eastAsia="仿宋" w:cs="仿宋"/>
                <w:color w:val="auto"/>
                <w:spacing w:val="0"/>
                <w:w w:val="100"/>
                <w:position w:val="0"/>
                <w:sz w:val="21"/>
                <w:szCs w:val="21"/>
              </w:rPr>
            </w:pPr>
            <w:r>
              <w:rPr>
                <w:rFonts w:ascii="仿宋" w:hAnsi="仿宋" w:eastAsia="仿宋" w:cs="仿宋"/>
                <w:color w:val="auto"/>
                <w:spacing w:val="0"/>
                <w:w w:val="100"/>
                <w:position w:val="0"/>
                <w:sz w:val="21"/>
                <w:szCs w:val="21"/>
              </w:rPr>
              <w:t>其他：</w:t>
            </w:r>
          </w:p>
        </w:tc>
      </w:tr>
    </w:tbl>
    <w:p>
      <w:pPr>
        <w:keepNext w:val="0"/>
        <w:keepLines w:val="0"/>
        <w:pageBreakBefore w:val="0"/>
        <w:widowControl w:val="0"/>
        <w:kinsoku/>
        <w:wordWrap/>
        <w:overflowPunct/>
        <w:topLinePunct w:val="0"/>
        <w:autoSpaceDE/>
        <w:autoSpaceDN/>
        <w:bidi w:val="0"/>
        <w:adjustRightInd/>
        <w:spacing w:line="285" w:lineRule="auto"/>
        <w:textAlignment w:val="auto"/>
        <w:rPr>
          <w:rFonts w:ascii="Arial"/>
          <w:color w:val="auto"/>
          <w:spacing w:val="0"/>
          <w:w w:val="100"/>
          <w:position w:val="0"/>
          <w:sz w:val="21"/>
        </w:rPr>
      </w:pPr>
    </w:p>
    <w:p>
      <w:pPr>
        <w:keepNext w:val="0"/>
        <w:keepLines w:val="0"/>
        <w:pageBreakBefore w:val="0"/>
        <w:widowControl w:val="0"/>
        <w:suppressLineNumbers w:val="0"/>
        <w:kinsoku/>
        <w:wordWrap/>
        <w:overflowPunct/>
        <w:topLinePunct w:val="0"/>
        <w:autoSpaceDE/>
        <w:autoSpaceDN/>
        <w:bidi w:val="0"/>
        <w:adjustRightInd/>
        <w:snapToGrid w:val="0"/>
        <w:spacing w:line="384" w:lineRule="auto"/>
        <w:ind w:firstLine="460" w:firstLineChars="200"/>
        <w:jc w:val="left"/>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kern w:val="0"/>
          <w:position w:val="0"/>
          <w:sz w:val="23"/>
          <w:szCs w:val="23"/>
          <w:lang w:val="en-US" w:eastAsia="zh-CN" w:bidi="ar"/>
        </w:rPr>
        <w:t>奖学金的发放为研究生进行学术研究提供了经费保障，激励学生更积极地投入到了学术研究中。在各类奖励的支持下，近年本学位点的研究生在各级艺术比赛中获奖众多，取得了优异的成绩。</w:t>
      </w:r>
    </w:p>
    <w:p>
      <w:pPr>
        <w:keepNext w:val="0"/>
        <w:keepLines w:val="0"/>
        <w:pageBreakBefore w:val="0"/>
        <w:widowControl w:val="0"/>
        <w:suppressLineNumbers w:val="0"/>
        <w:kinsoku/>
        <w:wordWrap/>
        <w:overflowPunct/>
        <w:topLinePunct w:val="0"/>
        <w:autoSpaceDE/>
        <w:autoSpaceDN/>
        <w:bidi w:val="0"/>
        <w:adjustRightInd/>
        <w:snapToGrid w:val="0"/>
        <w:spacing w:line="384" w:lineRule="auto"/>
        <w:ind w:firstLine="460" w:firstLineChars="200"/>
        <w:jc w:val="left"/>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kern w:val="0"/>
          <w:position w:val="0"/>
          <w:sz w:val="23"/>
          <w:szCs w:val="23"/>
          <w:lang w:val="en-US" w:eastAsia="zh-CN" w:bidi="ar"/>
        </w:rPr>
        <w:t>学校为了进一步增加对优秀生源的资助，出台了《山西师范大学研究生优秀生源奖学金实施办法》（2017）。为保证生源质量，学院积极组织学位点师生到省内外高校宣传本学院的科研教学力量，吸引更多优秀学生报考我院研究生。</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1"/>
        <w:rPr>
          <w:rFonts w:ascii="黑体" w:hAnsi="黑体" w:eastAsia="黑体" w:cs="黑体"/>
          <w:color w:val="auto"/>
          <w:spacing w:val="0"/>
          <w:w w:val="100"/>
          <w:position w:val="0"/>
          <w:sz w:val="29"/>
          <w:szCs w:val="29"/>
        </w:rPr>
      </w:pPr>
      <w:bookmarkStart w:id="10" w:name="_Toc14771"/>
      <w:r>
        <w:rPr>
          <w:rFonts w:ascii="黑体" w:hAnsi="黑体" w:eastAsia="黑体" w:cs="黑体"/>
          <w:color w:val="auto"/>
          <w:spacing w:val="0"/>
          <w:w w:val="100"/>
          <w:position w:val="0"/>
          <w:sz w:val="29"/>
          <w:szCs w:val="29"/>
        </w:rPr>
        <w:t>（三）人才培养</w:t>
      </w:r>
      <w:bookmarkEnd w:id="10"/>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1" w:name="_Toc8589"/>
      <w:r>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1.招生选拔</w:t>
      </w:r>
      <w:bookmarkEnd w:id="11"/>
    </w:p>
    <w:p>
      <w:pPr>
        <w:keepNext w:val="0"/>
        <w:keepLines w:val="0"/>
        <w:pageBreakBefore w:val="0"/>
        <w:widowControl w:val="0"/>
        <w:kinsoku/>
        <w:wordWrap/>
        <w:overflowPunct/>
        <w:topLinePunct w:val="0"/>
        <w:autoSpaceDE/>
        <w:autoSpaceDN/>
        <w:bidi w:val="0"/>
        <w:adjustRightInd/>
        <w:snapToGrid w:val="0"/>
        <w:spacing w:line="384"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本学位点建立以来，招生情况良好，生源地广泛。从生源结构看，主要来源如下：国内知名音乐学院，包括沈阳音乐学院、四川音乐学院、武汉音乐学院、西安音乐学院；省外综合大学及师范大学，包括燕山大学、长春师范大学、重庆师范大学、河南理工大学、安阳师范学院、河北科技师范学院等；省内综合大学及师范大学，包括山西大学、中北大学、太原师范学院、运城学院等。此外，每年有1－2名免初试攻读研究生名额。学校为了进一步增加对优秀生源的资助，出台了《山西师范大学研究生优秀生源奖学金实施办法》（2017）。为保证生源质量，学院积极组织学位点师生到省内外高校宣传本学院的科研教学力量，吸引更多优秀学生报考我院研究生。加大招生宣传力度，我院聘请了一批省内外音乐学、舞蹈学高学位、高职称、教学经验丰富、科研成果丰硕的学术带头人为兼职导师，有效扩大了我校在省内高校硕士生招生的影响力。</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2" w:name="_Toc28154"/>
      <w:r>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2.思政教育</w:t>
      </w:r>
      <w:bookmarkEnd w:id="12"/>
    </w:p>
    <w:p>
      <w:pPr>
        <w:keepNext w:val="0"/>
        <w:keepLines w:val="0"/>
        <w:pageBreakBefore w:val="0"/>
        <w:widowControl w:val="0"/>
        <w:kinsoku/>
        <w:wordWrap/>
        <w:overflowPunct/>
        <w:topLinePunct w:val="0"/>
        <w:autoSpaceDE/>
        <w:autoSpaceDN/>
        <w:bidi w:val="0"/>
        <w:adjustRightInd/>
        <w:snapToGrid w:val="0"/>
        <w:spacing w:line="384"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在教学中开展红色音乐文化活动，充分运用现代化信息技术手段,探索构建网络化、线上线下相结合的课程混合教学模式不仅增强学生情感体验的同时，加强对红色文化的传承与弘扬。努力推进课程思政改革创新，将立德树人根本任务落到实处，近年来，学院不仅着力转变教学理念，提升教学能力的同时还围绕课程建设目标、结合学科专业特点、聚焦课程思政元素，用马克思主义的立场、观点、方法，对教学内容进行审视解读，坚持用习近平新时代中国特色社会主义思想铸魂育人。围绕政治认同、家国情怀、法治意识、道德修养、劳动价值等重点内容，优化课程思政内容供给，极大地提升研究生勇于开拓、艰苦奋斗、不畏艰辛的精神，最大限度地激发学生们的学习热情。通过课程思政改革实施，学生在个人修养、职业素养和理想信念上得到大幅度提高，将文化育人作为高素质专业人才培养的重要组成部分，积极营造“团结、向上、务实、创新”的美育文化氛围。</w:t>
      </w:r>
    </w:p>
    <w:p>
      <w:pP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br w:type="page"/>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3" w:name="_Toc10421"/>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3.课程教学</w:t>
      </w:r>
      <w:bookmarkEnd w:id="13"/>
    </w:p>
    <w:p>
      <w:pPr>
        <w:keepNext w:val="0"/>
        <w:keepLines w:val="0"/>
        <w:pageBreakBefore w:val="0"/>
        <w:widowControl w:val="0"/>
        <w:kinsoku/>
        <w:wordWrap/>
        <w:overflowPunct/>
        <w:topLinePunct w:val="0"/>
        <w:autoSpaceDE/>
        <w:autoSpaceDN/>
        <w:bidi w:val="0"/>
        <w:adjustRightInd/>
        <w:spacing w:before="238" w:line="226" w:lineRule="auto"/>
        <w:ind w:firstLine="3123"/>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2019级声乐演唱方向</w:t>
      </w:r>
    </w:p>
    <w:p>
      <w:pPr>
        <w:keepNext w:val="0"/>
        <w:keepLines w:val="0"/>
        <w:pageBreakBefore w:val="0"/>
        <w:widowControl w:val="0"/>
        <w:kinsoku/>
        <w:wordWrap/>
        <w:overflowPunct/>
        <w:topLinePunct w:val="0"/>
        <w:autoSpaceDE/>
        <w:autoSpaceDN/>
        <w:bidi w:val="0"/>
        <w:adjustRightInd/>
        <w:spacing w:line="70" w:lineRule="exact"/>
        <w:textAlignment w:val="auto"/>
        <w:rPr>
          <w:color w:val="auto"/>
          <w:spacing w:val="0"/>
          <w:w w:val="100"/>
          <w:position w:val="0"/>
        </w:rPr>
      </w:pPr>
    </w:p>
    <w:tbl>
      <w:tblPr>
        <w:tblStyle w:val="28"/>
        <w:tblW w:w="84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8"/>
        <w:gridCol w:w="2662"/>
        <w:gridCol w:w="510"/>
        <w:gridCol w:w="449"/>
        <w:gridCol w:w="375"/>
        <w:gridCol w:w="375"/>
        <w:gridCol w:w="375"/>
        <w:gridCol w:w="375"/>
        <w:gridCol w:w="375"/>
        <w:gridCol w:w="375"/>
        <w:gridCol w:w="689"/>
        <w:gridCol w:w="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类别</w:t>
            </w:r>
          </w:p>
        </w:tc>
        <w:tc>
          <w:tcPr>
            <w:tcW w:w="2662"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课程名称</w:t>
            </w:r>
          </w:p>
        </w:tc>
        <w:tc>
          <w:tcPr>
            <w:tcW w:w="510"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总学时</w:t>
            </w:r>
          </w:p>
        </w:tc>
        <w:tc>
          <w:tcPr>
            <w:tcW w:w="449"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总学分</w:t>
            </w:r>
          </w:p>
        </w:tc>
        <w:tc>
          <w:tcPr>
            <w:tcW w:w="2250" w:type="dxa"/>
            <w:gridSpan w:val="6"/>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时间安排</w:t>
            </w:r>
          </w:p>
        </w:tc>
        <w:tc>
          <w:tcPr>
            <w:tcW w:w="68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授课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方式</w:t>
            </w:r>
          </w:p>
        </w:tc>
        <w:tc>
          <w:tcPr>
            <w:tcW w:w="81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10"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49"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68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81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公共</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基础课</w:t>
            </w: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外国语</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32</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中国特色社会主义理论与实践研究</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马克思主义与社会科学方法论（文科</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专业主课及基础课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（20学分）</w:t>
            </w: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主科（声乐）</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音乐表演问题专题研究</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音乐舞台表演艺术实践</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音乐名作分析与演唱实践</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合指挥与教学研究</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艺术美学</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声乐艺术史</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选修课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（10学分）</w:t>
            </w: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音乐作品分析</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中西音乐比较研究</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世界民族音乐</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西方音乐的历史与审美</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（20学分）</w:t>
            </w: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山西民间音乐“非遗”传承人调研</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2"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第5学期期间，通过访问山西民间音乐“非遗”传承人，了解山西民间音乐的发展脉络及现状，学习、体验山西民间音乐。该环节须提交实践调研综述报告。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学术会议与讲座</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752"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1-6学期期间参加3次以上国内外学术会议、学术讲座，观摩6次以上高水平演出活动等，并提交会议或观演综述报告。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山西民间音乐田野采风</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752"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在第5学期期间，深入民间，学习、了解、发掘和传承具有山西特色的民间音乐文化，该环节须提交实践调研综述报告。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752"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积极参加各级各类艺术专业比赛与专业演出等。在第1、2、3、6学期开设专业主科与对应专业排练实践课程，并在学期末设置相应考试。艺术实践后须提交获奖证书、节目单、剧照及成绩单。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实习基地实践</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752"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第4、5学期在校外实习基地，由实习基地根据各专业不同，安排学生参与实习基地进行与研究方向一致的实习活动；参与校内外相关专业方向的课程教学与教学辅导；协助校内外导师指导艺术实践活动。该环节提交基地实习报告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毕业论文及音乐会</w:t>
            </w: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开题及毕业论文写作</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毕业论文答辩</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答辩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独唱、独奏音乐会</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4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独唱、独奏音乐会</w:t>
            </w:r>
          </w:p>
        </w:tc>
        <w:tc>
          <w:tcPr>
            <w:tcW w:w="51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44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6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81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bl>
    <w:p>
      <w:pPr>
        <w:keepNext w:val="0"/>
        <w:keepLines w:val="0"/>
        <w:pageBreakBefore w:val="0"/>
        <w:widowControl w:val="0"/>
        <w:kinsoku/>
        <w:wordWrap/>
        <w:overflowPunct/>
        <w:topLinePunct w:val="0"/>
        <w:autoSpaceDE/>
        <w:autoSpaceDN/>
        <w:bidi w:val="0"/>
        <w:adjustRightInd/>
        <w:spacing w:before="116" w:line="226" w:lineRule="auto"/>
        <w:ind w:firstLine="3123"/>
        <w:textAlignment w:val="auto"/>
        <w:rPr>
          <w:rFonts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pacing w:before="116" w:line="226" w:lineRule="auto"/>
        <w:ind w:firstLine="3123"/>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2019级钢琴演奏方向</w:t>
      </w:r>
    </w:p>
    <w:p>
      <w:pPr>
        <w:keepNext w:val="0"/>
        <w:keepLines w:val="0"/>
        <w:pageBreakBefore w:val="0"/>
        <w:widowControl w:val="0"/>
        <w:kinsoku/>
        <w:wordWrap/>
        <w:overflowPunct/>
        <w:topLinePunct w:val="0"/>
        <w:autoSpaceDE/>
        <w:autoSpaceDN/>
        <w:bidi w:val="0"/>
        <w:adjustRightInd/>
        <w:spacing w:line="70" w:lineRule="exact"/>
        <w:textAlignment w:val="auto"/>
        <w:rPr>
          <w:color w:val="auto"/>
          <w:spacing w:val="0"/>
          <w:w w:val="100"/>
          <w:position w:val="0"/>
        </w:rPr>
      </w:pPr>
    </w:p>
    <w:tbl>
      <w:tblPr>
        <w:tblStyle w:val="28"/>
        <w:tblW w:w="84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5"/>
        <w:gridCol w:w="2651"/>
        <w:gridCol w:w="443"/>
        <w:gridCol w:w="1"/>
        <w:gridCol w:w="372"/>
        <w:gridCol w:w="1"/>
        <w:gridCol w:w="380"/>
        <w:gridCol w:w="1"/>
        <w:gridCol w:w="378"/>
        <w:gridCol w:w="1"/>
        <w:gridCol w:w="380"/>
        <w:gridCol w:w="1"/>
        <w:gridCol w:w="380"/>
        <w:gridCol w:w="1"/>
        <w:gridCol w:w="380"/>
        <w:gridCol w:w="1"/>
        <w:gridCol w:w="392"/>
        <w:gridCol w:w="703"/>
        <w:gridCol w:w="9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类别</w:t>
            </w:r>
          </w:p>
        </w:tc>
        <w:tc>
          <w:tcPr>
            <w:tcW w:w="265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课程名称</w:t>
            </w:r>
          </w:p>
        </w:tc>
        <w:tc>
          <w:tcPr>
            <w:tcW w:w="443"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总学时</w:t>
            </w:r>
          </w:p>
        </w:tc>
        <w:tc>
          <w:tcPr>
            <w:tcW w:w="373" w:type="dxa"/>
            <w:gridSpan w:val="2"/>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总学分</w:t>
            </w:r>
          </w:p>
        </w:tc>
        <w:tc>
          <w:tcPr>
            <w:tcW w:w="2296" w:type="dxa"/>
            <w:gridSpan w:val="1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时间安排</w:t>
            </w:r>
          </w:p>
        </w:tc>
        <w:tc>
          <w:tcPr>
            <w:tcW w:w="70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授课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方式</w:t>
            </w:r>
          </w:p>
        </w:tc>
        <w:tc>
          <w:tcPr>
            <w:tcW w:w="92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43"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3" w:type="dxa"/>
            <w:gridSpan w:val="2"/>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3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70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92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公共</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基础课</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外国语</w:t>
            </w:r>
          </w:p>
        </w:tc>
        <w:tc>
          <w:tcPr>
            <w:tcW w:w="4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32</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中国特色社会主义理论与实践研究</w:t>
            </w:r>
          </w:p>
        </w:tc>
        <w:tc>
          <w:tcPr>
            <w:tcW w:w="4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马克思主义与社会科学方法论（文科</w:t>
            </w:r>
          </w:p>
        </w:tc>
        <w:tc>
          <w:tcPr>
            <w:tcW w:w="4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专业主课及基础课</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主科（钢琴）</w:t>
            </w:r>
          </w:p>
        </w:tc>
        <w:tc>
          <w:tcPr>
            <w:tcW w:w="44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（20学分）</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音乐表演问题专题研究</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音乐舞台表演艺术实践</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音乐名作分析与演奏实践</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合指挥与教学研究</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艺术美学</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西方乐器史</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选修课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（10学分）</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音乐作品分析</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中西音乐比较研究</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课程论文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世界民族音乐</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西方音乐的历史与审美</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讲授</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（20学分）</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山西民间音乐“非遗”传承人调研</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918" w:type="dxa"/>
            <w:gridSpan w:val="1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第5学期期间，通过访问山西民间音乐“非遗”传承人，了解山西民间音乐的发展脉络及现状，学习、体验山西民间音乐。该环节须提交实践调研综述报告。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学术会议与讲座</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918" w:type="dxa"/>
            <w:gridSpan w:val="1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1-6学期期间参加3次以上国内外学术会议、学术讲座，观摩6次以上高水平演出活动等，并提交会议或观演综述报告。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山西民间音乐田野采风</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918" w:type="dxa"/>
            <w:gridSpan w:val="1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在第5学期期间，深入民间，学习、了解、发掘和传承具有山西特色的民间音乐文化，该环节须提交实践调研综述报告。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918" w:type="dxa"/>
            <w:gridSpan w:val="1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积极参加各级各类艺术专业比赛与专业演出等。在第1、2、3、6学期开设专业主科与对应专业排练实践课程，并在学期末设置相应考试。艺术实践后须提交获奖证书、节目单、剧照及成绩单。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实习基地实践</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918" w:type="dxa"/>
            <w:gridSpan w:val="1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第4、5学期在校外实习基地，由实习基地根据各专业不同，安排学生参与实习基地进行与研究方向一致的实习活动；参与校内外相关专业方向的课程教学与教学辅导；协助校内外导师指导艺术实践活动。该环节提交基地实习报告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毕业论文及音乐会</w:t>
            </w: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开题及毕业论文写作</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毕业论文答辩</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答辩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独奏音乐会</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1035"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65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独奏音乐会</w:t>
            </w:r>
          </w:p>
        </w:tc>
        <w:tc>
          <w:tcPr>
            <w:tcW w:w="44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373"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9"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7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w:t>
            </w:r>
          </w:p>
        </w:tc>
        <w:tc>
          <w:tcPr>
            <w:tcW w:w="92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r>
    </w:tbl>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14:textOutline w14:w="4358" w14:cap="sq" w14:cmpd="sng">
            <w14:solidFill>
              <w14:srgbClr w14:val="000000"/>
            </w14:solidFill>
            <w14:prstDash w14:val="solid"/>
            <w14:bevel/>
          </w14:textOutlin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4358" w14:cap="sq" w14:cmpd="sng">
            <w14:solidFill>
              <w14:srgbClr w14:val="000000"/>
            </w14:solidFill>
            <w14:prstDash w14:val="solid"/>
            <w14:bevel/>
          </w14:textOutline>
        </w:rPr>
        <w:t>2020级：音乐领域艺术硕士研究生课程设置（全日制/非全日制）</w:t>
      </w:r>
    </w:p>
    <w:tbl>
      <w:tblPr>
        <w:tblStyle w:val="28"/>
        <w:tblW w:w="852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63"/>
        <w:gridCol w:w="359"/>
        <w:gridCol w:w="1267"/>
        <w:gridCol w:w="1877"/>
        <w:gridCol w:w="503"/>
        <w:gridCol w:w="503"/>
        <w:gridCol w:w="789"/>
        <w:gridCol w:w="789"/>
        <w:gridCol w:w="20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72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课程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类型</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专业</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方向</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课程名称</w:t>
            </w:r>
          </w:p>
        </w:tc>
        <w:tc>
          <w:tcPr>
            <w:tcW w:w="503"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学时</w:t>
            </w:r>
          </w:p>
        </w:tc>
        <w:tc>
          <w:tcPr>
            <w:tcW w:w="503"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学分</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开课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学期</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考核</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方式</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必修课</w:t>
            </w:r>
          </w:p>
        </w:tc>
        <w:tc>
          <w:tcPr>
            <w:tcW w:w="359"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公共课</w:t>
            </w: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全部专业方向</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英语</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全部专业方向</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中国特色社会主义理论与实践</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全部专业方向</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艺术美学</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全部专业方向</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马克思主义与社会科学方法论</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专业必修课</w:t>
            </w:r>
          </w:p>
        </w:tc>
        <w:tc>
          <w:tcPr>
            <w:tcW w:w="126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全部专业方向13分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音乐表演问题专题研究</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音乐表演专业协作课</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音乐批评与论文写作</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声乐演唱</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方向</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26学分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声乐(主课)</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声乐艺术史</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声乐名作演唱分析</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声乐教学法</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山西民歌演唱</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音乐考察</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开放性实践课程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专业展示</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中期考核音乐会、学位音乐会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学术活动</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开放性实践课程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钢琴演奏</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方向24</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钢琴(主课)</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钢琴艺术史</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钢琴名作演奏分析</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钢琴教学法</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音乐考察</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开放性实践课程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专业展示</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中期考核音乐会、学位音乐会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学术活动</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开放性实践课程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二胡演奏</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二胡(主课)</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方向24学分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中国乐器史（弓弦类）</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理论类课程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二胡名作演奏分析</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民族管弦乐作品赏析</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音乐考察</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开放性实践课程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专业展示</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中期考核音乐会、学位音乐会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267"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学术活动</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选修课</w:t>
            </w:r>
          </w:p>
        </w:tc>
        <w:tc>
          <w:tcPr>
            <w:tcW w:w="1626"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声乐演唱方向</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9分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山西民间音乐（民歌）</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音乐语言学</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西方音乐的历史与审美</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经典歌剧片段排练</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钢琴演奏方向</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9分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键盘和声</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钢琴艺术指导</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中国钢琴作品专题研究</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西方音乐的历史与审美</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二胡演奏方向</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8分</w:t>
            </w: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山西民间音乐（器乐）</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中国二胡作品专题研究</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54</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363"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626"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中国音乐的历史与审美</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03"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78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考查</w:t>
            </w:r>
          </w:p>
        </w:tc>
        <w:tc>
          <w:tcPr>
            <w:tcW w:w="207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实践类课程</w:t>
            </w:r>
          </w:p>
        </w:tc>
      </w:tr>
    </w:tbl>
    <w:p>
      <w:pPr>
        <w:keepNext w:val="0"/>
        <w:keepLines w:val="0"/>
        <w:pageBreakBefore w:val="0"/>
        <w:widowControl w:val="0"/>
        <w:kinsoku/>
        <w:wordWrap/>
        <w:overflowPunct/>
        <w:topLinePunct w:val="0"/>
        <w:autoSpaceDE/>
        <w:autoSpaceDN/>
        <w:bidi w:val="0"/>
        <w:adjustRightInd/>
        <w:spacing w:before="65" w:line="240" w:lineRule="auto"/>
        <w:ind w:left="119" w:right="112"/>
        <w:textAlignment w:val="auto"/>
        <w:rPr>
          <w:rFonts w:ascii="宋体" w:hAnsi="宋体" w:eastAsia="宋体" w:cs="宋体"/>
          <w:color w:val="auto"/>
          <w:spacing w:val="0"/>
          <w:w w:val="100"/>
          <w:position w:val="0"/>
          <w:sz w:val="17"/>
          <w:szCs w:val="17"/>
        </w:rPr>
      </w:pPr>
      <w:r>
        <w:rPr>
          <w:rFonts w:ascii="宋体" w:hAnsi="宋体" w:eastAsia="宋体" w:cs="宋体"/>
          <w:color w:val="auto"/>
          <w:spacing w:val="0"/>
          <w:w w:val="100"/>
          <w:position w:val="0"/>
          <w:sz w:val="17"/>
          <w:szCs w:val="17"/>
        </w:rPr>
        <w:t>选课说明：1、公共课所修学分须不少于8学分；2、专业必修课所修学分一般不少于34学分。其中，实践类课程一般不少于30学分，含开放性实践课程5-10学分之间；3、选修课所修学分一般不少于8学分.</w:t>
      </w:r>
    </w:p>
    <w:p>
      <w:pPr>
        <w:keepNext w:val="0"/>
        <w:keepLines w:val="0"/>
        <w:pageBreakBefore w:val="0"/>
        <w:widowControl w:val="0"/>
        <w:kinsoku/>
        <w:wordWrap/>
        <w:overflowPunct/>
        <w:topLinePunct w:val="0"/>
        <w:autoSpaceDE/>
        <w:autoSpaceDN/>
        <w:bidi w:val="0"/>
        <w:adjustRightInd/>
        <w:spacing w:line="421" w:lineRule="auto"/>
        <w:textAlignment w:val="auto"/>
        <w:rPr>
          <w:rFonts w:ascii="Arial"/>
          <w:color w:val="auto"/>
          <w:spacing w:val="0"/>
          <w:w w:val="100"/>
          <w:position w:val="0"/>
          <w:sz w:val="21"/>
        </w:rPr>
      </w:pPr>
    </w:p>
    <w:p>
      <w:pPr>
        <w:keepNext w:val="0"/>
        <w:keepLines w:val="0"/>
        <w:pageBreakBefore w:val="0"/>
        <w:widowControl w:val="0"/>
        <w:kinsoku/>
        <w:wordWrap/>
        <w:overflowPunct/>
        <w:topLinePunct w:val="0"/>
        <w:autoSpaceDE/>
        <w:autoSpaceDN/>
        <w:bidi w:val="0"/>
        <w:adjustRightInd/>
        <w:spacing w:before="75" w:line="227" w:lineRule="auto"/>
        <w:ind w:firstLine="2094"/>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2021级音乐一级学科课程设置与教学计划</w:t>
      </w:r>
    </w:p>
    <w:p>
      <w:pPr>
        <w:keepNext w:val="0"/>
        <w:keepLines w:val="0"/>
        <w:pageBreakBefore w:val="0"/>
        <w:widowControl w:val="0"/>
        <w:kinsoku/>
        <w:wordWrap/>
        <w:overflowPunct/>
        <w:topLinePunct w:val="0"/>
        <w:autoSpaceDE/>
        <w:autoSpaceDN/>
        <w:bidi w:val="0"/>
        <w:adjustRightInd/>
        <w:spacing w:line="70" w:lineRule="exact"/>
        <w:textAlignment w:val="auto"/>
        <w:rPr>
          <w:color w:val="auto"/>
          <w:spacing w:val="0"/>
          <w:w w:val="100"/>
          <w:position w:val="0"/>
        </w:rPr>
      </w:pPr>
    </w:p>
    <w:tbl>
      <w:tblPr>
        <w:tblStyle w:val="28"/>
        <w:tblW w:w="844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0"/>
        <w:gridCol w:w="367"/>
        <w:gridCol w:w="2811"/>
        <w:gridCol w:w="538"/>
        <w:gridCol w:w="387"/>
        <w:gridCol w:w="519"/>
        <w:gridCol w:w="43"/>
        <w:gridCol w:w="382"/>
        <w:gridCol w:w="43"/>
        <w:gridCol w:w="332"/>
        <w:gridCol w:w="43"/>
        <w:gridCol w:w="382"/>
        <w:gridCol w:w="43"/>
        <w:gridCol w:w="319"/>
        <w:gridCol w:w="43"/>
        <w:gridCol w:w="345"/>
        <w:gridCol w:w="43"/>
        <w:gridCol w:w="691"/>
        <w:gridCol w:w="43"/>
        <w:gridCol w:w="7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程别</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课类</w:t>
            </w:r>
          </w:p>
        </w:tc>
        <w:tc>
          <w:tcPr>
            <w:tcW w:w="2811"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课程名称</w:t>
            </w:r>
          </w:p>
        </w:tc>
        <w:tc>
          <w:tcPr>
            <w:tcW w:w="538"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分</w:t>
            </w:r>
          </w:p>
        </w:tc>
        <w:tc>
          <w:tcPr>
            <w:tcW w:w="387"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学时</w:t>
            </w:r>
          </w:p>
        </w:tc>
        <w:tc>
          <w:tcPr>
            <w:tcW w:w="2537" w:type="dxa"/>
            <w:gridSpan w:val="1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开课学期</w:t>
            </w:r>
          </w:p>
        </w:tc>
        <w:tc>
          <w:tcPr>
            <w:tcW w:w="734"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考核</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方式</w:t>
            </w:r>
          </w:p>
        </w:tc>
        <w:tc>
          <w:tcPr>
            <w:tcW w:w="786"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任课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38"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7"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一</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三</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四</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五</w:t>
            </w: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六</w:t>
            </w:r>
          </w:p>
        </w:tc>
        <w:tc>
          <w:tcPr>
            <w:tcW w:w="734"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86"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外语</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中国特色社会主义理论与实践研究</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马克思主义与社会科学方法论</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（文）</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18</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专业基</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主课</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72</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础课（24学分）</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键盘基础与即兴伴奏</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教学综合能力培养</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144</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舞台综合素养</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MIDI制作</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专业方向课</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6学分</w:t>
            </w:r>
          </w:p>
        </w:tc>
        <w:tc>
          <w:tcPr>
            <w:tcW w:w="367"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声乐演唱</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歌唱语言</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歌剧片段排练</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重唱排练</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考试</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钢琴演奏</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键盘和声</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乐队协作</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钢琴重奏</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restart"/>
            <w:tcBorders>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二胡演奏</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民族室内乐排练</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bottom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乐队协作</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280"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7" w:type="dxa"/>
            <w:vMerge w:val="continue"/>
            <w:tcBorders>
              <w:top w:val="nil"/>
            </w:tcBorders>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小型乐队编配</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选修课（14</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学分）</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音乐教学法</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山西音乐文化研究</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曲式与作品分析</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歌曲创作</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音乐评论</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复调</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配器</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36</w:t>
            </w:r>
          </w:p>
        </w:tc>
        <w:tc>
          <w:tcPr>
            <w:tcW w:w="5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论文</w:t>
            </w:r>
          </w:p>
        </w:tc>
        <w:tc>
          <w:tcPr>
            <w:tcW w:w="78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艺术实践（16学分）</w:t>
            </w: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音乐会</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057"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中期音乐会与毕业音乐会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艺术实践</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057"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积极参加各级各类艺术专业比赛与专业演出。在第1、2、3、4学期开设专业主科与对应专业排练实践课程，并在学期末设置相应考试。艺术实践后须提交获奖证书、节目单、剧照及成绩单。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p>
        </w:tc>
        <w:tc>
          <w:tcPr>
            <w:tcW w:w="281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实习</w:t>
            </w:r>
          </w:p>
        </w:tc>
        <w:tc>
          <w:tcPr>
            <w:tcW w:w="5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38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057" w:type="dxa"/>
            <w:gridSpan w:val="1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第5学期由实习基地根据不同专业，安排与研究方向一致的实习活动；参与校内外相关专业方向的课程教学与辅导；协助导师指导艺术实践活动。该环节提交基地实习报告及成绩单。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Align w:val="center"/>
          </w:tcPr>
          <w:p>
            <w:pPr>
              <w:keepNext w:val="0"/>
              <w:keepLines w:val="0"/>
              <w:pageBreakBefore w:val="0"/>
              <w:widowControl w:val="0"/>
              <w:kinsoku/>
              <w:wordWrap/>
              <w:overflowPunct/>
              <w:topLinePunct w:val="0"/>
              <w:autoSpaceDE/>
              <w:autoSpaceDN/>
              <w:bidi w:val="0"/>
              <w:adjustRightInd/>
              <w:jc w:val="both"/>
              <w:textAlignment w:val="auto"/>
              <w:rPr>
                <w:rFonts w:ascii="Arial"/>
                <w:color w:val="auto"/>
                <w:spacing w:val="0"/>
                <w:w w:val="100"/>
                <w:position w:val="0"/>
                <w:sz w:val="21"/>
              </w:rPr>
            </w:pPr>
          </w:p>
        </w:tc>
        <w:tc>
          <w:tcPr>
            <w:tcW w:w="2811" w:type="dxa"/>
            <w:vAlign w:val="center"/>
          </w:tcPr>
          <w:p>
            <w:pPr>
              <w:keepNext w:val="0"/>
              <w:keepLines w:val="0"/>
              <w:pageBreakBefore w:val="0"/>
              <w:widowControl w:val="0"/>
              <w:kinsoku/>
              <w:wordWrap/>
              <w:overflowPunct/>
              <w:topLinePunct w:val="0"/>
              <w:autoSpaceDE/>
              <w:autoSpaceDN/>
              <w:bidi w:val="0"/>
              <w:adjustRightInd/>
              <w:spacing w:before="65" w:line="225" w:lineRule="auto"/>
              <w:ind w:firstLine="1016"/>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田野采风</w:t>
            </w:r>
          </w:p>
        </w:tc>
        <w:tc>
          <w:tcPr>
            <w:tcW w:w="538" w:type="dxa"/>
            <w:vAlign w:val="center"/>
          </w:tcPr>
          <w:p>
            <w:pPr>
              <w:keepNext w:val="0"/>
              <w:keepLines w:val="0"/>
              <w:pageBreakBefore w:val="0"/>
              <w:widowControl w:val="0"/>
              <w:kinsoku/>
              <w:wordWrap/>
              <w:overflowPunct/>
              <w:topLinePunct w:val="0"/>
              <w:autoSpaceDE/>
              <w:autoSpaceDN/>
              <w:bidi w:val="0"/>
              <w:adjustRightInd/>
              <w:spacing w:before="65" w:line="194" w:lineRule="auto"/>
              <w:ind w:firstLine="230"/>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2</w:t>
            </w: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057" w:type="dxa"/>
            <w:gridSpan w:val="15"/>
            <w:vAlign w:val="center"/>
          </w:tcPr>
          <w:p>
            <w:pPr>
              <w:keepNext w:val="0"/>
              <w:keepLines w:val="0"/>
              <w:pageBreakBefore w:val="0"/>
              <w:widowControl w:val="0"/>
              <w:kinsoku/>
              <w:wordWrap/>
              <w:overflowPunct/>
              <w:topLinePunct w:val="0"/>
              <w:autoSpaceDE/>
              <w:autoSpaceDN/>
              <w:bidi w:val="0"/>
              <w:adjustRightInd/>
              <w:spacing w:before="38" w:line="242" w:lineRule="auto"/>
              <w:ind w:left="16" w:right="61" w:firstLine="4"/>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第5学期深入民间学习，发掘和传承山西民间音乐文化。该环节须提交实践调研综述报告。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pacing w:before="65" w:line="224" w:lineRule="auto"/>
              <w:ind w:firstLine="19"/>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毕业论</w:t>
            </w:r>
          </w:p>
          <w:p>
            <w:pPr>
              <w:keepNext w:val="0"/>
              <w:keepLines w:val="0"/>
              <w:pageBreakBefore w:val="0"/>
              <w:widowControl w:val="0"/>
              <w:kinsoku/>
              <w:wordWrap/>
              <w:overflowPunct/>
              <w:topLinePunct w:val="0"/>
              <w:autoSpaceDE/>
              <w:autoSpaceDN/>
              <w:bidi w:val="0"/>
              <w:adjustRightInd/>
              <w:spacing w:before="28" w:line="227" w:lineRule="auto"/>
              <w:ind w:firstLine="21"/>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文及音</w:t>
            </w:r>
          </w:p>
          <w:p>
            <w:pPr>
              <w:keepNext w:val="0"/>
              <w:keepLines w:val="0"/>
              <w:pageBreakBefore w:val="0"/>
              <w:widowControl w:val="0"/>
              <w:kinsoku/>
              <w:wordWrap/>
              <w:overflowPunct/>
              <w:topLinePunct w:val="0"/>
              <w:autoSpaceDE/>
              <w:autoSpaceDN/>
              <w:bidi w:val="0"/>
              <w:adjustRightInd/>
              <w:spacing w:before="27" w:line="228" w:lineRule="auto"/>
              <w:ind w:firstLine="125"/>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乐会</w:t>
            </w:r>
          </w:p>
        </w:tc>
        <w:tc>
          <w:tcPr>
            <w:tcW w:w="2811" w:type="dxa"/>
            <w:vAlign w:val="center"/>
          </w:tcPr>
          <w:p>
            <w:pPr>
              <w:keepNext w:val="0"/>
              <w:keepLines w:val="0"/>
              <w:pageBreakBefore w:val="0"/>
              <w:widowControl w:val="0"/>
              <w:kinsoku/>
              <w:wordWrap/>
              <w:overflowPunct/>
              <w:topLinePunct w:val="0"/>
              <w:autoSpaceDE/>
              <w:autoSpaceDN/>
              <w:bidi w:val="0"/>
              <w:adjustRightInd/>
              <w:spacing w:before="150" w:line="223" w:lineRule="auto"/>
              <w:ind w:firstLine="471"/>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开题及毕业论文写作</w:t>
            </w:r>
          </w:p>
        </w:tc>
        <w:tc>
          <w:tcPr>
            <w:tcW w:w="53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51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spacing w:before="150" w:line="266" w:lineRule="exact"/>
              <w:ind w:firstLine="133"/>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w:t>
            </w:r>
          </w:p>
        </w:tc>
        <w:tc>
          <w:tcPr>
            <w:tcW w:w="362"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pacing w:before="150" w:line="266" w:lineRule="exact"/>
              <w:ind w:firstLine="11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w:t>
            </w:r>
          </w:p>
        </w:tc>
        <w:tc>
          <w:tcPr>
            <w:tcW w:w="734" w:type="dxa"/>
            <w:gridSpan w:val="2"/>
            <w:vAlign w:val="center"/>
          </w:tcPr>
          <w:p>
            <w:pPr>
              <w:keepNext w:val="0"/>
              <w:keepLines w:val="0"/>
              <w:pageBreakBefore w:val="0"/>
              <w:widowControl w:val="0"/>
              <w:kinsoku/>
              <w:wordWrap/>
              <w:overflowPunct/>
              <w:topLinePunct w:val="0"/>
              <w:autoSpaceDE/>
              <w:autoSpaceDN/>
              <w:bidi w:val="0"/>
              <w:adjustRightInd/>
              <w:spacing w:before="150" w:line="225" w:lineRule="auto"/>
              <w:ind w:firstLine="160"/>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考试</w:t>
            </w:r>
          </w:p>
        </w:tc>
        <w:tc>
          <w:tcPr>
            <w:tcW w:w="829"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2811" w:type="dxa"/>
            <w:vAlign w:val="center"/>
          </w:tcPr>
          <w:p>
            <w:pPr>
              <w:keepNext w:val="0"/>
              <w:keepLines w:val="0"/>
              <w:pageBreakBefore w:val="0"/>
              <w:widowControl w:val="0"/>
              <w:kinsoku/>
              <w:wordWrap/>
              <w:overflowPunct/>
              <w:topLinePunct w:val="0"/>
              <w:autoSpaceDE/>
              <w:autoSpaceDN/>
              <w:bidi w:val="0"/>
              <w:adjustRightInd/>
              <w:spacing w:before="152" w:line="224" w:lineRule="auto"/>
              <w:ind w:firstLine="786"/>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毕业论文答辩</w:t>
            </w:r>
          </w:p>
        </w:tc>
        <w:tc>
          <w:tcPr>
            <w:tcW w:w="53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51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pacing w:before="152" w:line="266" w:lineRule="exact"/>
              <w:ind w:firstLine="11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w:t>
            </w:r>
          </w:p>
        </w:tc>
        <w:tc>
          <w:tcPr>
            <w:tcW w:w="734" w:type="dxa"/>
            <w:gridSpan w:val="2"/>
            <w:vAlign w:val="center"/>
          </w:tcPr>
          <w:p>
            <w:pPr>
              <w:keepNext w:val="0"/>
              <w:keepLines w:val="0"/>
              <w:pageBreakBefore w:val="0"/>
              <w:widowControl w:val="0"/>
              <w:kinsoku/>
              <w:wordWrap/>
              <w:overflowPunct/>
              <w:topLinePunct w:val="0"/>
              <w:autoSpaceDE/>
              <w:autoSpaceDN/>
              <w:bidi w:val="0"/>
              <w:adjustRightInd/>
              <w:spacing w:before="152" w:line="226" w:lineRule="auto"/>
              <w:ind w:firstLine="161"/>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答辩</w:t>
            </w:r>
          </w:p>
        </w:tc>
        <w:tc>
          <w:tcPr>
            <w:tcW w:w="829"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2811" w:type="dxa"/>
            <w:vAlign w:val="center"/>
          </w:tcPr>
          <w:p>
            <w:pPr>
              <w:keepNext w:val="0"/>
              <w:keepLines w:val="0"/>
              <w:pageBreakBefore w:val="0"/>
              <w:widowControl w:val="0"/>
              <w:kinsoku/>
              <w:wordWrap/>
              <w:overflowPunct/>
              <w:topLinePunct w:val="0"/>
              <w:autoSpaceDE/>
              <w:autoSpaceDN/>
              <w:bidi w:val="0"/>
              <w:adjustRightInd/>
              <w:spacing w:before="154" w:line="226" w:lineRule="auto"/>
              <w:ind w:firstLine="578"/>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独唱、独奏音乐会</w:t>
            </w:r>
          </w:p>
        </w:tc>
        <w:tc>
          <w:tcPr>
            <w:tcW w:w="53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51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pacing w:before="153" w:line="266" w:lineRule="exact"/>
              <w:ind w:firstLine="11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w:t>
            </w:r>
          </w:p>
        </w:tc>
        <w:tc>
          <w:tcPr>
            <w:tcW w:w="734" w:type="dxa"/>
            <w:gridSpan w:val="2"/>
            <w:vAlign w:val="center"/>
          </w:tcPr>
          <w:p>
            <w:pPr>
              <w:keepNext w:val="0"/>
              <w:keepLines w:val="0"/>
              <w:pageBreakBefore w:val="0"/>
              <w:widowControl w:val="0"/>
              <w:kinsoku/>
              <w:wordWrap/>
              <w:overflowPunct/>
              <w:topLinePunct w:val="0"/>
              <w:autoSpaceDE/>
              <w:autoSpaceDN/>
              <w:bidi w:val="0"/>
              <w:adjustRightInd/>
              <w:spacing w:before="154" w:line="225" w:lineRule="auto"/>
              <w:ind w:firstLine="17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实践</w:t>
            </w:r>
          </w:p>
        </w:tc>
        <w:tc>
          <w:tcPr>
            <w:tcW w:w="829"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2811" w:type="dxa"/>
            <w:vAlign w:val="center"/>
          </w:tcPr>
          <w:p>
            <w:pPr>
              <w:keepNext w:val="0"/>
              <w:keepLines w:val="0"/>
              <w:pageBreakBefore w:val="0"/>
              <w:widowControl w:val="0"/>
              <w:kinsoku/>
              <w:wordWrap/>
              <w:overflowPunct/>
              <w:topLinePunct w:val="0"/>
              <w:autoSpaceDE/>
              <w:autoSpaceDN/>
              <w:bidi w:val="0"/>
              <w:adjustRightInd/>
              <w:spacing w:before="153" w:line="226" w:lineRule="auto"/>
              <w:ind w:firstLine="578"/>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独唱、独奏音乐会</w:t>
            </w:r>
          </w:p>
        </w:tc>
        <w:tc>
          <w:tcPr>
            <w:tcW w:w="53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51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spacing w:before="153" w:line="266" w:lineRule="exact"/>
              <w:ind w:firstLine="11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w:t>
            </w:r>
          </w:p>
        </w:tc>
        <w:tc>
          <w:tcPr>
            <w:tcW w:w="734" w:type="dxa"/>
            <w:gridSpan w:val="2"/>
            <w:vAlign w:val="center"/>
          </w:tcPr>
          <w:p>
            <w:pPr>
              <w:keepNext w:val="0"/>
              <w:keepLines w:val="0"/>
              <w:pageBreakBefore w:val="0"/>
              <w:widowControl w:val="0"/>
              <w:kinsoku/>
              <w:wordWrap/>
              <w:overflowPunct/>
              <w:topLinePunct w:val="0"/>
              <w:autoSpaceDE/>
              <w:autoSpaceDN/>
              <w:bidi w:val="0"/>
              <w:adjustRightInd/>
              <w:spacing w:before="153" w:line="225" w:lineRule="auto"/>
              <w:ind w:firstLine="174"/>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实践</w:t>
            </w:r>
          </w:p>
        </w:tc>
        <w:tc>
          <w:tcPr>
            <w:tcW w:w="829"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jc w:val="center"/>
        </w:trPr>
        <w:tc>
          <w:tcPr>
            <w:tcW w:w="647" w:type="dxa"/>
            <w:gridSpan w:val="2"/>
            <w:vAlign w:val="center"/>
          </w:tcPr>
          <w:p>
            <w:pPr>
              <w:keepNext w:val="0"/>
              <w:keepLines w:val="0"/>
              <w:pageBreakBefore w:val="0"/>
              <w:widowControl w:val="0"/>
              <w:kinsoku/>
              <w:wordWrap/>
              <w:overflowPunct/>
              <w:topLinePunct w:val="0"/>
              <w:autoSpaceDE/>
              <w:autoSpaceDN/>
              <w:bidi w:val="0"/>
              <w:adjustRightInd/>
              <w:spacing w:before="65" w:line="228" w:lineRule="auto"/>
              <w:ind w:firstLine="121"/>
              <w:jc w:val="center"/>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备注</w:t>
            </w:r>
          </w:p>
        </w:tc>
        <w:tc>
          <w:tcPr>
            <w:tcW w:w="2811" w:type="dxa"/>
            <w:vAlign w:val="center"/>
          </w:tcPr>
          <w:p>
            <w:pPr>
              <w:keepNext w:val="0"/>
              <w:keepLines w:val="0"/>
              <w:pageBreakBefore w:val="0"/>
              <w:widowControl w:val="0"/>
              <w:kinsoku/>
              <w:wordWrap/>
              <w:overflowPunct/>
              <w:topLinePunct w:val="0"/>
              <w:autoSpaceDE/>
              <w:autoSpaceDN/>
              <w:bidi w:val="0"/>
              <w:adjustRightInd/>
              <w:spacing w:before="37" w:line="246" w:lineRule="auto"/>
              <w:ind w:left="2" w:right="24" w:firstLine="19"/>
              <w:jc w:val="both"/>
              <w:textAlignment w:val="auto"/>
              <w:rPr>
                <w:rFonts w:ascii="仿宋" w:hAnsi="仿宋" w:eastAsia="仿宋" w:cs="仿宋"/>
                <w:color w:val="auto"/>
                <w:spacing w:val="0"/>
                <w:w w:val="100"/>
                <w:position w:val="0"/>
                <w:sz w:val="20"/>
                <w:szCs w:val="20"/>
              </w:rPr>
            </w:pPr>
            <w:r>
              <w:rPr>
                <w:rFonts w:ascii="仿宋" w:hAnsi="仿宋" w:eastAsia="仿宋" w:cs="仿宋"/>
                <w:color w:val="auto"/>
                <w:spacing w:val="0"/>
                <w:w w:val="100"/>
                <w:position w:val="0"/>
                <w:sz w:val="20"/>
                <w:szCs w:val="20"/>
              </w:rPr>
              <w:t>1、各个专业选修课不得少于6学分；2、教学综合个能力培养课程包括自弹自唱、形体、合唱指挥等。</w:t>
            </w:r>
          </w:p>
        </w:tc>
        <w:tc>
          <w:tcPr>
            <w:tcW w:w="538"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7"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519" w:type="dxa"/>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7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425"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62"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388"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734"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c>
          <w:tcPr>
            <w:tcW w:w="829" w:type="dxa"/>
            <w:gridSpan w:val="2"/>
            <w:vAlign w:val="center"/>
          </w:tcPr>
          <w:p>
            <w:pPr>
              <w:keepNext w:val="0"/>
              <w:keepLines w:val="0"/>
              <w:pageBreakBefore w:val="0"/>
              <w:widowControl w:val="0"/>
              <w:kinsoku/>
              <w:wordWrap/>
              <w:overflowPunct/>
              <w:topLinePunct w:val="0"/>
              <w:autoSpaceDE/>
              <w:autoSpaceDN/>
              <w:bidi w:val="0"/>
              <w:adjustRightInd/>
              <w:jc w:val="center"/>
              <w:textAlignment w:val="auto"/>
              <w:rPr>
                <w:rFonts w:ascii="Arial"/>
                <w:color w:val="auto"/>
                <w:spacing w:val="0"/>
                <w:w w:val="100"/>
                <w:position w:val="0"/>
                <w:sz w:val="21"/>
              </w:rPr>
            </w:pPr>
          </w:p>
        </w:tc>
      </w:tr>
    </w:tbl>
    <w:p>
      <w:pPr>
        <w:keepNext w:val="0"/>
        <w:keepLines w:val="0"/>
        <w:pageBreakBefore w:val="0"/>
        <w:widowControl w:val="0"/>
        <w:kinsoku/>
        <w:wordWrap/>
        <w:overflowPunct/>
        <w:topLinePunct w:val="0"/>
        <w:autoSpaceDE/>
        <w:autoSpaceDN/>
        <w:bidi w:val="0"/>
        <w:adjustRightInd/>
        <w:spacing w:line="290" w:lineRule="auto"/>
        <w:textAlignment w:val="auto"/>
        <w:rPr>
          <w:rFonts w:ascii="Arial"/>
          <w:color w:val="auto"/>
          <w:spacing w:val="0"/>
          <w:w w:val="100"/>
          <w:position w:val="0"/>
          <w:sz w:val="21"/>
        </w:rPr>
      </w:pP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4" w:name="_Toc21679"/>
      <w:r>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4.导师指导</w:t>
      </w:r>
      <w:bookmarkEnd w:id="14"/>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为了加强导师队伍的建设，根据国务院学位委员会和教育部有关文件，结合《山西师范大学研究生指导教师管理办法》，专门制定了本院导师遴选办法。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（1）基本条件</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第一，坚持四项基本原则，能够认真贯彻执行学位条例和研究生管理的规章制度；学风正派、品德高尚、治学态度严谨、有协作精神。第二，新增硕士点的第一届指导教师的确定以国务院学位委员会批准的导师为准。第三，拟增列的指导教师应有独立的科研能力，具有稳定的科研方向，近3年在1C及以上刊物发表论文2篇；有在研的国家级或省部级科研项目；第四，聘请外单位人员作为我校硕士研究生指导教师，原则上应有教授职称。（2）审批程序申请者填写《申请培养硕士研究生指导教师简况表》,经音乐学院硕士学位评定委员会初审后，报研究生院。校硕士学位评定委员会办公室汇总后提交校硕士学位评定委员会审核，上报省学位委员会审批。</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（3）岗前培训</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按照《山西师范大学研究生导师岗位培训实施办法》，新聘任的硕士研究生指导教师必须进行岗前培训。培训内容包括：学习学位与研究生教育的有关文件和规定；研习专业培养方案；明确学位论文标准，研讨指导方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（4）导师考核</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每3年复审一次。凡有下列情况之一者，停止或撤消导师资格：政治素质和思想品德不合格；科研考核不合格；不认真履行导师职责，不能保证研究生培养质量。指导教师的复审工作由学院提出报告，校硕士学位评定委员会办公室汇总，校硕士学位评定委员会审核。导师必须每学年举办学术讲座一次，要求参加国内或国际学术会议一次，计入年底考核。学院倡导讨论式教学，且要求研究生在指导教师指导下独立完成学位论文。指导教师应当对学位申请人员进行学术道德、学术规范教育，对学位论文是否由其独立完成进行审查，并予以指导性意见。</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2"/>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5" w:name="_Toc18350"/>
      <w:r>
        <w:rPr>
          <w:rFonts w:hint="eastAsia"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5.实践教学</w:t>
      </w:r>
      <w:bookmarkEnd w:id="15"/>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近几年来，学位点在人才培养与质量上下大功夫，进一步将人才培养与社会需求相结合，培养社会需要的高质量人才促进了研究生实践教学活动的开展。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近三年本院研究生实践教学情况如下。</w:t>
      </w:r>
    </w:p>
    <w:p>
      <w:pPr>
        <w:keepNext w:val="0"/>
        <w:keepLines w:val="0"/>
        <w:pageBreakBefore w:val="0"/>
        <w:widowControl w:val="0"/>
        <w:kinsoku/>
        <w:wordWrap/>
        <w:overflowPunct/>
        <w:topLinePunct w:val="0"/>
        <w:autoSpaceDE/>
        <w:autoSpaceDN/>
        <w:bidi w:val="0"/>
        <w:adjustRightInd/>
        <w:spacing w:line="118" w:lineRule="exact"/>
        <w:textAlignment w:val="auto"/>
        <w:rPr>
          <w:color w:val="auto"/>
          <w:spacing w:val="0"/>
          <w:w w:val="100"/>
          <w:position w:val="0"/>
        </w:rPr>
      </w:pPr>
    </w:p>
    <w:tbl>
      <w:tblPr>
        <w:tblStyle w:val="2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5"/>
        <w:gridCol w:w="946"/>
        <w:gridCol w:w="947"/>
        <w:gridCol w:w="585"/>
        <w:gridCol w:w="846"/>
        <w:gridCol w:w="1068"/>
        <w:gridCol w:w="947"/>
        <w:gridCol w:w="2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26"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实践教学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0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实践基地名称</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合作单位</w:t>
            </w:r>
          </w:p>
        </w:tc>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地点</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建立</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年月</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年均接受学生数（人）</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人均实践时长（月）</w:t>
            </w:r>
          </w:p>
        </w:tc>
        <w:tc>
          <w:tcPr>
            <w:tcW w:w="26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基地及专业实践内容简介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翼城县宣城部</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翼城县文旅局</w:t>
            </w:r>
          </w:p>
        </w:tc>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翼城</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210830</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50</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26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山西师范大学音乐学院与翼城县文旅局举行深化校县合作，共建红色教育和国情教育基地，智库合作基地和文化艺术人才培养基地签约授权仪式。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洪洞大槐树</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洪洞县文化局</w:t>
            </w:r>
          </w:p>
        </w:tc>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洪洞</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211202</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15</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26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本次活动以田野采风的形式展开，通过实地调查去获取详实的科学研究资料，为以洪洞大槐树为主题的舞蹈编排积累资料。本次活动让大家对洪洞文化有了深入了解。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侯马市</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公共文</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化服务</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中心</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侯马市文旅局</w:t>
            </w:r>
          </w:p>
        </w:tc>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侯马</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211126</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12</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26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本次活动在山西师范大学音乐学院与侯马市文旅局举行了市校合作，并且签约，助力人才就业，发扬师旷文化，建设文化艺术人才培养基地。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50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9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襄汾县</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职教中</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心</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襄汾县职教</w:t>
            </w:r>
          </w:p>
        </w:tc>
        <w:tc>
          <w:tcPr>
            <w:tcW w:w="585"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襄汾</w:t>
            </w:r>
          </w:p>
        </w:tc>
        <w:tc>
          <w:tcPr>
            <w:tcW w:w="846"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210501</w:t>
            </w:r>
          </w:p>
        </w:tc>
        <w:tc>
          <w:tcPr>
            <w:tcW w:w="106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tc>
        <w:tc>
          <w:tcPr>
            <w:tcW w:w="9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268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本次活动是音乐学院多彩文化校园，艺术实践舞台走进社会的系列活动，以此搭建实践舞台，增加实践机会，传播高雅文化，并获得了当地政府和中小学生的一致好评。</w:t>
            </w:r>
          </w:p>
        </w:tc>
      </w:tr>
    </w:tbl>
    <w:p>
      <w:pPr>
        <w:keepNext w:val="0"/>
        <w:keepLines w:val="0"/>
        <w:pageBreakBefore w:val="0"/>
        <w:widowControl w:val="0"/>
        <w:kinsoku/>
        <w:wordWrap/>
        <w:overflowPunct/>
        <w:topLinePunct w:val="0"/>
        <w:autoSpaceDE/>
        <w:autoSpaceDN/>
        <w:bidi w:val="0"/>
        <w:adjustRightInd/>
        <w:snapToGrid w:val="0"/>
        <w:spacing w:line="240" w:lineRule="auto"/>
        <w:ind w:left="0" w:right="0" w:firstLine="0"/>
        <w:textAlignment w:val="auto"/>
        <w:rPr>
          <w:rFonts w:hint="eastAsia" w:ascii="仿宋" w:hAnsi="仿宋" w:eastAsia="仿宋" w:cs="仿宋"/>
          <w:color w:val="auto"/>
          <w:spacing w:val="0"/>
          <w:w w:val="100"/>
          <w:position w:val="0"/>
          <w:sz w:val="21"/>
          <w:szCs w:val="21"/>
        </w:rPr>
      </w:pPr>
    </w:p>
    <w:tbl>
      <w:tblPr>
        <w:tblStyle w:val="28"/>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4"/>
        <w:gridCol w:w="1681"/>
        <w:gridCol w:w="839"/>
        <w:gridCol w:w="1560"/>
        <w:gridCol w:w="384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526" w:type="dxa"/>
            <w:gridSpan w:val="5"/>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近三年代表性专业实践活动与成果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textDirection w:val="tbRlV"/>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活动或成果名称</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负责</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人</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所属学科专业</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活动或成果简介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山西师范大学音乐学院线上实习教学活动纪实</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为保证教学实践活动效果，提高实习生教育教学综合素养，音乐学院特聘11位音乐教学专家作为线上教学实践活动的专家指导教师，音乐学院的实践活动采取分组教学、通过线下备课讲课和网上集中教研进行开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防疫有我，劳‘疫’结合—音乐学院劳动教育主题活动成果展示</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为强化学生劳动观念，培养学生养成良好的学习与生活习惯，我院开展了此次劳动教育活动。此次活动一方面加强了学生的爱国爱家爱党的思想意识，同时也锻炼了学生的身体，增加了学生战胜困难的决心和勇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2021首届全国舞台剧产业发展大会签署战略合作协议，并进驻全球舞台</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本次大会期间成立了全球舞台剧创研与版权交易中心，中心将依托北京世界一流的国际大都市，文化资源丰富，人才、科技力量与艺术院校等团队多方深入合作及创作实践演出，推进舞台剧产业发展。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2021年普通高等学校音乐教育专业教师基本功展示</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本次活动是全国多所高校的教师共同参与，是对高校音乐教育专业教学质量的一次集中检查，也是推进高校音乐教育教学改革的一项重要措施。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交响合唱“黄河▪长城▪太行”</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参与人：山西师范大学音乐学院合唱团、民乐团、交响乐团及中央音乐学院、上海音乐学院、天津音乐学院、武汉音乐学院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2021年10月15日在山西师范大学太原校区开展研究生迎新活动</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本次活动是2021届研究生的入学仪式，展示出了高校教书育人的情怀，在轻松愉快的环境中，增进学生对学校的了解，增强了我校研究生的集体荣誉感。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7</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山西师范大学音乐学院晋善晋美实践队开展互联网线上云实践活动</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为积极落实学校疫情防控工作安排，音乐学院晋善晋美实践队，队员吸取了革命先烈的红色精神，大家以自己是中国人而光荣，表示要做一名热爱祖国、积极向上的新青年。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8</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山西师范大学音乐学院支教巡演</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山西师范大学音乐学院支教巡演艺术团前往尧都区三元小学进行支教慰问演出活动，给家长老师带来一场视听盛宴。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9</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音乐学院志愿者赴临汾军分区干休所开展迎新文艺演出活动</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活动开始，同学们向老干部门带来了诚挚的祝福和问候，演出的形式丰富多彩，表现了我院学子对老人们的关怀，今后我们不断发展红色精神，响应时代的召唤。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04"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10</w:t>
            </w:r>
          </w:p>
        </w:tc>
        <w:tc>
          <w:tcPr>
            <w:tcW w:w="168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山西师范大学音乐学院支教群演艺术团走进襄汾县职教中心文艺演出</w:t>
            </w:r>
          </w:p>
        </w:tc>
        <w:tc>
          <w:tcPr>
            <w:tcW w:w="83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w:t>
            </w:r>
          </w:p>
        </w:tc>
        <w:tc>
          <w:tcPr>
            <w:tcW w:w="15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音乐</w:t>
            </w:r>
          </w:p>
        </w:tc>
        <w:tc>
          <w:tcPr>
            <w:tcW w:w="384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right="0" w:firstLine="0"/>
              <w:jc w:val="both"/>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此次演出是音乐学院“多彩文化校园艺术实践舞台”走进社会实践的系列活动之一，传播了高雅文化，获得了政府和中小学师生的一致好评。</w:t>
            </w:r>
          </w:p>
        </w:tc>
      </w:tr>
    </w:tbl>
    <w:p>
      <w:pPr>
        <w:keepNext w:val="0"/>
        <w:keepLines w:val="0"/>
        <w:pageBreakBefore w:val="0"/>
        <w:widowControl w:val="0"/>
        <w:kinsoku/>
        <w:wordWrap/>
        <w:overflowPunct/>
        <w:topLinePunct w:val="0"/>
        <w:autoSpaceDE/>
        <w:autoSpaceDN/>
        <w:bidi w:val="0"/>
        <w:adjustRightInd/>
        <w:spacing w:line="291" w:lineRule="auto"/>
        <w:textAlignment w:val="auto"/>
        <w:rPr>
          <w:rFonts w:ascii="Arial"/>
          <w:color w:val="auto"/>
          <w:spacing w:val="0"/>
          <w:w w:val="100"/>
          <w:position w:val="0"/>
          <w:sz w:val="21"/>
        </w:rPr>
      </w:pPr>
    </w:p>
    <w:p>
      <w:pPr>
        <w:keepNext w:val="0"/>
        <w:keepLines w:val="0"/>
        <w:pageBreakBefore w:val="0"/>
        <w:widowControl w:val="0"/>
        <w:kinsoku/>
        <w:wordWrap/>
        <w:overflowPunct/>
        <w:topLinePunct w:val="0"/>
        <w:autoSpaceDE/>
        <w:autoSpaceDN/>
        <w:bidi w:val="0"/>
        <w:adjustRightInd/>
        <w:snapToGrid w:val="0"/>
        <w:spacing w:line="360" w:lineRule="auto"/>
        <w:ind w:left="0" w:firstLine="482"/>
        <w:jc w:val="both"/>
        <w:textAlignment w:val="auto"/>
        <w:rPr>
          <w:rFonts w:ascii="仿宋" w:hAnsi="仿宋" w:eastAsia="仿宋" w:cs="仿宋"/>
          <w:color w:val="auto"/>
          <w:spacing w:val="0"/>
          <w:w w:val="100"/>
          <w:position w:val="0"/>
          <w:sz w:val="23"/>
          <w:szCs w:val="23"/>
        </w:rPr>
      </w:pPr>
      <w:bookmarkStart w:id="16" w:name="_Toc10142"/>
      <w:r>
        <w:rPr>
          <w:rFonts w:ascii="仿宋" w:hAnsi="仿宋" w:eastAsia="仿宋" w:cs="仿宋"/>
          <w:color w:val="auto"/>
          <w:spacing w:val="0"/>
          <w:w w:val="100"/>
          <w:position w:val="0"/>
          <w:sz w:val="23"/>
          <w:szCs w:val="23"/>
          <w:lang w:val="en-US" w:eastAsia="zh-CN"/>
        </w:rPr>
        <w:t>多样的实践教学形式</w:t>
      </w:r>
      <w:r>
        <w:rPr>
          <w:rFonts w:hint="eastAsia" w:ascii="仿宋" w:hAnsi="仿宋" w:eastAsia="仿宋" w:cs="仿宋"/>
          <w:color w:val="auto"/>
          <w:spacing w:val="0"/>
          <w:w w:val="100"/>
          <w:position w:val="0"/>
          <w:sz w:val="23"/>
          <w:szCs w:val="23"/>
          <w:lang w:val="en-US" w:eastAsia="zh-CN"/>
        </w:rPr>
        <w:t>：</w:t>
      </w:r>
    </w:p>
    <w:p>
      <w:pPr>
        <w:keepNext w:val="0"/>
        <w:keepLines w:val="0"/>
        <w:pageBreakBefore w:val="0"/>
        <w:widowControl w:val="0"/>
        <w:kinsoku/>
        <w:wordWrap/>
        <w:overflowPunct/>
        <w:topLinePunct w:val="0"/>
        <w:autoSpaceDE/>
        <w:autoSpaceDN/>
        <w:bidi w:val="0"/>
        <w:adjustRightInd/>
        <w:snapToGrid w:val="0"/>
        <w:spacing w:line="360" w:lineRule="auto"/>
        <w:ind w:left="0" w:firstLine="482"/>
        <w:jc w:val="both"/>
        <w:textAlignment w:val="auto"/>
        <w:rPr>
          <w:rFonts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lang w:val="en-US" w:eastAsia="zh-CN"/>
        </w:rPr>
        <w:t>学院现有合唱团、民乐团、鼓乐团、管乐团、舞蹈团。其中，合唱团在山西民歌的改编和演唱方面已经走出了一条特色发展之路。鼓乐团，始终立足于地方特有的音乐文化元素，将具有晋南地域特色的威风锣鼓和绛州鼓乐等传统艺术引入大学课堂。师生积极探索传统与现代的结合，使我院的教学与实践结合地更加紧密。</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6.学术交流</w:t>
      </w:r>
      <w:bookmarkEnd w:id="16"/>
    </w:p>
    <w:p>
      <w:pPr>
        <w:keepNext w:val="0"/>
        <w:keepLines w:val="0"/>
        <w:pageBreakBefore w:val="0"/>
        <w:widowControl w:val="0"/>
        <w:kinsoku/>
        <w:wordWrap/>
        <w:overflowPunct/>
        <w:topLinePunct w:val="0"/>
        <w:autoSpaceDE/>
        <w:autoSpaceDN/>
        <w:bidi w:val="0"/>
        <w:adjustRightInd/>
        <w:snapToGrid w:val="0"/>
        <w:spacing w:line="360" w:lineRule="auto"/>
        <w:ind w:left="0" w:firstLine="482"/>
        <w:jc w:val="both"/>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近年学校出台了《山西师范大学学生海外教育实习选拔及管理办法》（2012）及《山西师范大学优秀学生出国交流学习资助与管理办法》（2017）等相关文件，促进了研究生学术交流活动的开展，近三年本院研究生学术交流情况如下：</w:t>
      </w:r>
    </w:p>
    <w:p>
      <w:pPr>
        <w:pStyle w:val="2"/>
        <w:rPr>
          <w:rFonts w:ascii="仿宋" w:hAnsi="仿宋" w:eastAsia="仿宋" w:cs="仿宋"/>
          <w:color w:val="auto"/>
          <w:spacing w:val="0"/>
          <w:w w:val="100"/>
          <w:position w:val="0"/>
          <w:sz w:val="23"/>
          <w:szCs w:val="23"/>
        </w:rPr>
      </w:pPr>
    </w:p>
    <w:tbl>
      <w:tblPr>
        <w:tblStyle w:val="28"/>
        <w:tblW w:w="8343" w:type="dxa"/>
        <w:tblInd w:w="9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369"/>
        <w:gridCol w:w="177"/>
        <w:gridCol w:w="1750"/>
        <w:gridCol w:w="1750"/>
        <w:gridCol w:w="320"/>
        <w:gridCol w:w="691"/>
        <w:gridCol w:w="741"/>
        <w:gridCol w:w="270"/>
        <w:gridCol w:w="660"/>
        <w:gridCol w:w="169"/>
        <w:gridCol w:w="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43"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近三年国际国内学术交流情况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205" w:type="dxa"/>
            <w:gridSpan w:val="3"/>
            <w:tcBorders>
              <w:tl2br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right"/>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项目</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left"/>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计数</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主办、承办国际或</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全国性学术年会</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（次）</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在国内外重要学术会议上报告（次）</w:t>
            </w:r>
          </w:p>
        </w:tc>
        <w:tc>
          <w:tcPr>
            <w:tcW w:w="17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邀请境外专家讲座报告（次）</w:t>
            </w:r>
          </w:p>
        </w:tc>
        <w:tc>
          <w:tcPr>
            <w:tcW w:w="188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资助师生参加国际</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国内学术交流专项经费（万元）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20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累计</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1（2021年）</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17（2020-2021）</w:t>
            </w:r>
          </w:p>
        </w:tc>
        <w:tc>
          <w:tcPr>
            <w:tcW w:w="17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8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20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年均</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1</w:t>
            </w:r>
          </w:p>
        </w:tc>
        <w:tc>
          <w:tcPr>
            <w:tcW w:w="1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8</w:t>
            </w:r>
          </w:p>
        </w:tc>
        <w:tc>
          <w:tcPr>
            <w:tcW w:w="1752"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88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43"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近三年举办的主要国际国内学术会议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4366" w:type="dxa"/>
            <w:gridSpan w:val="5"/>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会议名称</w:t>
            </w:r>
          </w:p>
        </w:tc>
        <w:tc>
          <w:tcPr>
            <w:tcW w:w="1432" w:type="dxa"/>
            <w:gridSpan w:val="2"/>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主办或承办时间</w:t>
            </w:r>
          </w:p>
        </w:tc>
        <w:tc>
          <w:tcPr>
            <w:tcW w:w="1886"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参会人员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4366" w:type="dxa"/>
            <w:gridSpan w:val="5"/>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1432"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总人数</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境外人员数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民族区划的原则主导要素与方法</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2021.11.25</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著名男高音歌唱家程志先生声乐大师课</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2021.4.27</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歌词写作知识</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2021.7.22</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4</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“一专九能”应用型人才教改方案讲座</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2021.6.18</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5</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青少年舞蹈教学与创作解析</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2020.10.16</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659"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6</w:t>
            </w:r>
          </w:p>
        </w:tc>
        <w:tc>
          <w:tcPr>
            <w:tcW w:w="436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举办国家社科基金会议</w:t>
            </w:r>
          </w:p>
        </w:tc>
        <w:tc>
          <w:tcPr>
            <w:tcW w:w="14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2020.12.20</w:t>
            </w:r>
          </w:p>
        </w:tc>
        <w:tc>
          <w:tcPr>
            <w:tcW w:w="93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300</w:t>
            </w:r>
          </w:p>
        </w:tc>
        <w:tc>
          <w:tcPr>
            <w:tcW w:w="95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8343"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14:textOutline w14:w="3795" w14:cap="sq" w14:cmpd="sng">
                  <w14:solidFill>
                    <w14:srgbClr w14:val="000000"/>
                  </w14:solidFill>
                  <w14:prstDash w14:val="solid"/>
                  <w14:bevel/>
                </w14:textOutline>
              </w:rPr>
              <w:t>近三年在国内外重要学术会议上报告情况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2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序号</w:t>
            </w:r>
          </w:p>
        </w:tc>
        <w:tc>
          <w:tcPr>
            <w:tcW w:w="19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报告名称</w:t>
            </w:r>
          </w:p>
        </w:tc>
        <w:tc>
          <w:tcPr>
            <w:tcW w:w="276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会议名称及地点</w:t>
            </w: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报告人</w:t>
            </w:r>
          </w:p>
        </w:tc>
        <w:tc>
          <w:tcPr>
            <w:tcW w:w="8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报告</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类型</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报告</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02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1</w:t>
            </w:r>
          </w:p>
        </w:tc>
        <w:tc>
          <w:tcPr>
            <w:tcW w:w="192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山西师范大学音乐</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学院”一专九能”教</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改实施方案介绍</w:t>
            </w:r>
          </w:p>
        </w:tc>
        <w:tc>
          <w:tcPr>
            <w:tcW w:w="2761"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2021首届全国舞台剧产业发展大会·北京</w:t>
            </w: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刘明星</w:t>
            </w:r>
          </w:p>
        </w:tc>
        <w:tc>
          <w:tcPr>
            <w:tcW w:w="82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分会</w:t>
            </w: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报告</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left="0" w:right="0" w:firstLine="0"/>
              <w:jc w:val="center"/>
              <w:textAlignment w:val="auto"/>
              <w:rPr>
                <w:rFonts w:hint="eastAsia" w:ascii="仿宋" w:hAnsi="仿宋" w:eastAsia="仿宋" w:cs="仿宋"/>
                <w:color w:val="auto"/>
                <w:spacing w:val="0"/>
                <w:w w:val="100"/>
                <w:position w:val="0"/>
                <w:sz w:val="21"/>
                <w:szCs w:val="21"/>
              </w:rPr>
            </w:pPr>
            <w:r>
              <w:rPr>
                <w:rFonts w:hint="eastAsia" w:ascii="仿宋" w:hAnsi="仿宋" w:eastAsia="仿宋" w:cs="仿宋"/>
                <w:color w:val="auto"/>
                <w:spacing w:val="0"/>
                <w:w w:val="100"/>
                <w:position w:val="0"/>
                <w:sz w:val="21"/>
                <w:szCs w:val="21"/>
              </w:rPr>
              <w:t>202110</w:t>
            </w:r>
          </w:p>
        </w:tc>
      </w:tr>
    </w:tbl>
    <w:p>
      <w:pPr>
        <w:keepNext w:val="0"/>
        <w:keepLines w:val="0"/>
        <w:pageBreakBefore w:val="0"/>
        <w:widowControl w:val="0"/>
        <w:kinsoku/>
        <w:wordWrap/>
        <w:overflowPunct/>
        <w:topLinePunct w:val="0"/>
        <w:autoSpaceDE/>
        <w:autoSpaceDN/>
        <w:bidi w:val="0"/>
        <w:adjustRightInd/>
        <w:snapToGrid/>
        <w:spacing w:before="157" w:line="375" w:lineRule="auto"/>
        <w:ind w:left="0" w:right="0" w:firstLine="482"/>
        <w:textAlignment w:val="auto"/>
        <w:rPr>
          <w:rFonts w:ascii="仿宋" w:hAnsi="仿宋" w:eastAsia="仿宋" w:cs="仿宋"/>
          <w:color w:val="auto"/>
          <w:spacing w:val="0"/>
          <w:w w:val="100"/>
          <w:position w:val="0"/>
          <w:sz w:val="23"/>
          <w:szCs w:val="23"/>
        </w:rPr>
      </w:pP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lang w:val="en-US" w:eastAsia="zh-CN"/>
        </w:rPr>
        <w:t xml:space="preserve">增设地方传统音乐课程 </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lang w:val="en-US" w:eastAsia="zh-CN"/>
        </w:rPr>
        <w:t>学院大力建设《山西民间音乐》系列精品课程，完善中华传统文化艺术课程体系，除已有的山西民歌、山西戏曲课程外，增设山西梆子戏、威风锣鼓等优秀系列课程。邀请著名歌唱家程志老师到学院从事教学、举办专题讲座等。学院还组建《山西梆子戏传承工作坊》和《威风锣鼓实践教学工作坊》，组织开展</w:t>
      </w:r>
      <w:r>
        <w:rPr>
          <w:rFonts w:ascii="仿宋" w:hAnsi="仿宋" w:eastAsia="仿宋" w:cs="仿宋"/>
          <w:color w:val="auto"/>
          <w:spacing w:val="0"/>
          <w:w w:val="100"/>
          <w:position w:val="0"/>
          <w:sz w:val="23"/>
          <w:szCs w:val="23"/>
          <w:lang w:val="en-US" w:eastAsia="zh-CN"/>
        </w:rPr>
        <w:t>“</w:t>
      </w:r>
      <w:r>
        <w:rPr>
          <w:rFonts w:hint="eastAsia" w:ascii="仿宋" w:hAnsi="仿宋" w:eastAsia="仿宋" w:cs="仿宋"/>
          <w:color w:val="auto"/>
          <w:spacing w:val="0"/>
          <w:w w:val="100"/>
          <w:position w:val="0"/>
          <w:sz w:val="23"/>
          <w:szCs w:val="23"/>
          <w:lang w:val="en-US" w:eastAsia="zh-CN"/>
        </w:rPr>
        <w:t>名家传授</w:t>
      </w:r>
      <w:r>
        <w:rPr>
          <w:rFonts w:hint="default" w:ascii="仿宋" w:hAnsi="仿宋" w:eastAsia="仿宋" w:cs="仿宋"/>
          <w:color w:val="auto"/>
          <w:spacing w:val="0"/>
          <w:w w:val="100"/>
          <w:position w:val="0"/>
          <w:sz w:val="23"/>
          <w:szCs w:val="23"/>
          <w:lang w:val="en-US" w:eastAsia="zh-CN"/>
        </w:rPr>
        <w:t>”</w:t>
      </w:r>
      <w:r>
        <w:rPr>
          <w:rFonts w:hint="eastAsia" w:ascii="仿宋" w:hAnsi="仿宋" w:eastAsia="仿宋" w:cs="仿宋"/>
          <w:color w:val="auto"/>
          <w:spacing w:val="0"/>
          <w:w w:val="100"/>
          <w:position w:val="0"/>
          <w:sz w:val="23"/>
          <w:szCs w:val="23"/>
          <w:lang w:val="en-US" w:eastAsia="zh-CN"/>
        </w:rPr>
        <w:t>、</w:t>
      </w:r>
      <w:r>
        <w:rPr>
          <w:rFonts w:hint="default" w:ascii="仿宋" w:hAnsi="仿宋" w:eastAsia="仿宋" w:cs="仿宋"/>
          <w:color w:val="auto"/>
          <w:spacing w:val="0"/>
          <w:w w:val="100"/>
          <w:position w:val="0"/>
          <w:sz w:val="23"/>
          <w:szCs w:val="23"/>
          <w:lang w:val="en-US" w:eastAsia="zh-CN"/>
        </w:rPr>
        <w:t>“</w:t>
      </w:r>
      <w:r>
        <w:rPr>
          <w:rFonts w:hint="eastAsia" w:ascii="仿宋" w:hAnsi="仿宋" w:eastAsia="仿宋" w:cs="仿宋"/>
          <w:color w:val="auto"/>
          <w:spacing w:val="0"/>
          <w:w w:val="100"/>
          <w:position w:val="0"/>
          <w:sz w:val="23"/>
          <w:szCs w:val="23"/>
          <w:lang w:val="en-US" w:eastAsia="zh-CN"/>
        </w:rPr>
        <w:t>学生传承</w:t>
      </w:r>
      <w:r>
        <w:rPr>
          <w:rFonts w:hint="default" w:ascii="仿宋" w:hAnsi="仿宋" w:eastAsia="仿宋" w:cs="仿宋"/>
          <w:color w:val="auto"/>
          <w:spacing w:val="0"/>
          <w:w w:val="100"/>
          <w:position w:val="0"/>
          <w:sz w:val="23"/>
          <w:szCs w:val="23"/>
          <w:lang w:val="en-US" w:eastAsia="zh-CN"/>
        </w:rPr>
        <w:t>”</w:t>
      </w:r>
      <w:r>
        <w:rPr>
          <w:rFonts w:hint="eastAsia" w:ascii="仿宋" w:hAnsi="仿宋" w:eastAsia="仿宋" w:cs="仿宋"/>
          <w:color w:val="auto"/>
          <w:spacing w:val="0"/>
          <w:w w:val="100"/>
          <w:position w:val="0"/>
          <w:sz w:val="23"/>
          <w:szCs w:val="23"/>
          <w:lang w:val="en-US" w:eastAsia="zh-CN"/>
        </w:rPr>
        <w:t xml:space="preserve">等主题教学活动，研发相应系列校本教材，探索优秀文化传承新形式。 </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7" w:name="_Toc17399"/>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7.论文质量</w:t>
      </w:r>
      <w:bookmarkEnd w:id="17"/>
    </w:p>
    <w:p>
      <w:pPr>
        <w:keepNext w:val="0"/>
        <w:keepLines w:val="0"/>
        <w:pageBreakBefore w:val="0"/>
        <w:widowControl w:val="0"/>
        <w:kinsoku/>
        <w:wordWrap/>
        <w:overflowPunct/>
        <w:topLinePunct w:val="0"/>
        <w:autoSpaceDE/>
        <w:autoSpaceDN/>
        <w:bidi w:val="0"/>
        <w:adjustRightInd/>
        <w:snapToGrid/>
        <w:spacing w:before="157" w:line="375"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按照《山西师范大学硕士、博士学位论文写作规范》（2017），严把学位论文质量关。学位论文全部外审，外审专家须具有副教授及以上职称，且与专业相同或相近。根据《学位申请基本要求》，评阅结果实施一票否决制，不再二次送审。学位申请人员应当恪守学术道德和学术规范，在指导教师指导下独立完成学位论文。指导教师应当对学位申请人员进行学术道德、学术规范教育，对学位论文是否由其独立完成进行审查。按照《山西师范大学研究生优秀学位论文评选与奖励办法》（2016）。</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8" w:name="_Toc17825"/>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8.质量保证</w:t>
      </w:r>
      <w:bookmarkEnd w:id="18"/>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（1）完善的教学质量管理机构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学院建立了完善的培养教学质量管理机构，参与学院全面培养质量监控的部门有：学院教学指导委员会、教学督导评估小组、教务办、学工办、各系(部)等，形成了较完整的监控组织机构。教学质量监控的组织体系：由院、系(部)构成二级监控组织，根据管理的职能，在不同层面上实施质量监控。学院权威性的常设监督机构是教学工作委员会、督导评估小组、教务办，督导评估是监控执行的中心，起组织协调、分析反馈作用；系(部)是实施教学及管理的实体，也是实施教学质量监控最重要的组织。</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①严格执行质量管理制度和机制</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教学管理质量监控首先需要制定正确合理的教学管理规章制度并严格执行。音乐学院一贯重视教学管理规章制度的建设，多年来，制定了一系列教学管理规章制度，经过不断修改、补充现已逐步完善。规章制度已逐步规范、健全、严谨，并且执行严格，执行效果较为显著。按章进行了严格的管理，从根本上提高了教师授课的积极性和严肃性，使教学管理达到制度化、科学化和规范化。在教学过程中，为了有效地组织和实施教学管理，根据学校有关制度，音乐学院从以下几个方面进行严格的教学质量监控：</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a、建立听课制度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院领导、系部主任、任课教师都坚持听课，并配合学校进行检查，及时解决教学检查中发现的问题，以确保课堂教学质量的提高，学院建立了新教师必须进行试讲，院领导、教研室集体听课，考核合格后方能上课的制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b、坚持教学检查制度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每学期都会开展开学、期中、期末检查和平时随机检查，及时了解教学状况；加强教学专项检查工作，对试卷、专业实习进行专项检查。</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c、坚持学生评教制度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召开学生座谈会，搜集学生对本专业任课教师授课的评价意见，并在会后将意见反馈给相应教师。在每个学期末，由教务处组织学生对任课教师的课堂教学的质量和效果进行网上评价，并将评价结果反馈给各院，以进一步沟通好教与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d、实行严格的见习、实习动态管理制度</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实习有专门的本专业的带队指导教师全权负责，对学生实习的每一个教学工作环节进行指导；从实习动员到实习过程（实习生活-实践教学）到实习评估实习总结，每一个环节都实行即时的动态管理，从而及时掌握学生的实习状况，真正提升学生的专业水平，在学生实习这个重要的学生技能培养环节上不走形式、富有实效。</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14:textOutline w14:w="4358" w14:cap="sq" w14:cmpd="sng">
            <w14:solidFill>
              <w14:srgbClr w14:val="000000"/>
            </w14:solidFill>
            <w14:prstDash w14:val="solid"/>
            <w14:bevel/>
          </w14:textOutline>
        </w:rPr>
        <w:t>②学位论文质量及学位授予质量情况</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2022年继续严把学位论文和学位授予质量关，全部学位论文均送往区外高校进行双向匿名评审，本专业学位点高度重视学术诚信和学风建设工作，加强本专业的伦理规范，提高学术水平，促进学术研究的繁荣和发展，主要做法:</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(1)严格要求研究生学术论文及学位论文。本专业学位点要求研究生论文研究选题有意义，文献综述有一定的研究价值，研究内容饱满、研究方法科学、研究结果可靠、研究结论可信，具有实用性和可操作性。</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(2)任课教师把职业道德与伦理教育始终融入到教学大纲及授课中，规定每门课程必须有五点以上思政建设内容。将专业知识传授与职业道德职业伦理教育有机结合起来，渗透到学生知识体系当中。</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(3)倡导实事求是、坚持真理、学风严谨的优良风气。本专业学位根据学校相关课程规定，对教学课堂出勤进行严格考核，对迟到、旷课等违规者给予适当处分，以规范金融专硕全体师生教学活动中的学术行为。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hint="eastAsia" w:ascii="仿宋" w:hAnsi="仿宋" w:eastAsia="仿宋" w:cs="仿宋"/>
          <w:color w:val="auto"/>
          <w:spacing w:val="0"/>
          <w:w w:val="100"/>
          <w:position w:val="0"/>
          <w:sz w:val="23"/>
          <w:szCs w:val="23"/>
        </w:rPr>
      </w:pPr>
      <w:r>
        <w:rPr>
          <w:rFonts w:hint="eastAsia" w:ascii="仿宋" w:hAnsi="仿宋" w:eastAsia="仿宋" w:cs="仿宋"/>
          <w:color w:val="auto"/>
          <w:spacing w:val="0"/>
          <w:w w:val="100"/>
          <w:position w:val="0"/>
          <w:sz w:val="23"/>
          <w:szCs w:val="23"/>
        </w:rPr>
        <w:t>(4)文化增活力，竞赛促学风，为营造良好的学术研究氛围，组织学生用观看学工处的规章制度学习，通过率100%，积极参加篮球赛校园海选、明信片送祝福等活动等。</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19" w:name="_Toc23285"/>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9.学风建设</w:t>
      </w:r>
      <w:bookmarkEnd w:id="19"/>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音乐学院高度重视学术诚信和学风建设，加强科学道德和学术规范教育。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(1)制度上重视规范学术诚信和学风建设。如规定学位论文应经过学位论文学术不端行为检测和2位同行专家评审通过，方可提交答辩;实施考勤打卡制度等。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(2)学位论文和学术论文的撰写和发表中强调学术诚信和学术规范。学位点和学生导师加强学生在撰写和发表科研成果的学术规范教育，强调学术诚信;在学位论文开题和撰写中严把关，要求选题意义突出，研究方法科学、研究成果可靠。</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(3)任课教师将科学道德教育与专业学习相结合，在专业知识的讲授中融入科学道德教育，指导学生查找资料和数据的时候注意可靠科学的来源，强调撰写课程论文不得抄袭，不能弄虚作假等。</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(4)营造严谨治学、弘扬科学精神、科研诚信的优良学风。严格考核课堂出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勤，对迟到、旷课等行为严格处理;组建学生科研团队开展科学调研活动，弘扬科学研究精神;组织学生开展读经典书活动，定期举办读报看书活动，交流学习心得，种种举措有利于营造良好的学风环境。</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20" w:name="_Toc12468"/>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10.管理服务</w:t>
      </w:r>
      <w:bookmarkEnd w:id="20"/>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我院坚持实行“立德树人，以人为本”的育人方针，保障实现全方位育人，将研究生权益保护工作贯穿研究生科研、生活全过程。</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积极搭建，完善机制。在研究生会组建之际，特成立权益管理团队，该团队主要由研究生会主席团、生活权益部及各部门联络员共同组成。团队由院党委领导，院研究生会生活权益部具体负责。旨在全心全意为研究生服务，及时反映研究生生活、学习、科研等各方面权益诉求，充分发挥好学校与广大研究生之间的桥梁纽带作用，合理有序地表达和维护研究生正当权益，助推研究生成长成才。学院高度重视研究生维权工作，严格按照我校《研究生管理规定》，将研究生维权申诉工作落到实处。</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身体力行，关爱学生。学院研究生辅导员带队，生活权益部配合每月对研究生宿舍的卫生安全状况进行全面排查。排查主要针对宿舍的卫生环境状况、违规违禁电器的使用等安全隐患问题，同时在开学第一个月末召开研究生座谈会，收集研究生在日常生活和学习中所遇到的问题，构建学院研究生管理的新模式。</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通过对在学研究生学习满意度进行调查，发现大部分学生对课程安排表示满意，都积极主动去学习；对现行的奖学金评定工作表示满意；对导师的品行，科研能力以及导师的指导方式满意度较高；对校园设施有一定的要求。</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ind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21" w:name="_Toc53"/>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11.就业发展</w:t>
      </w:r>
      <w:bookmarkEnd w:id="21"/>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本学位点毕业研究生的就业率为100%。毕业生就业去向一般有两种类</w:t>
      </w:r>
      <w:r>
        <w:rPr>
          <w:rFonts w:ascii="仿宋" w:hAnsi="仿宋" w:eastAsia="仿宋" w:cs="仿宋"/>
          <w:color w:val="auto"/>
          <w:spacing w:val="0"/>
          <w:w w:val="100"/>
          <w:position w:val="0"/>
          <w:sz w:val="23"/>
          <w:szCs w:val="23"/>
        </w:rPr>
        <w:t>型，即协议就业、灵活就业。其中灵活就业的学生未能在毕业当年找到合适工作者一般会先找临时工作就业，主要任职于私立学校或者教育培训机构，同时准备考公务员或者参加各地的学校入职考试，一般在毕业第二、第三年都会找到比较稳定的工作。</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根据我们对用人单位及往届毕业生的调查，中学性质用人单位在肯定既有成绩的同时，也希望学院在基础知识方面使用的教材要与现代教育接轨，在专业知识之外，要加强对学生综合素质的培养，如管理能力、开拓能力、组织能力、演讲能力的培养，这样就业优势才能更明显。统计结果表明，85％以上的用人单位对学院的教育、教学服务、毕业生就业指导工作、所输送的毕业生在日常工作表现以及服从工作安排等方面都很满意，总体评价为良好。</w:t>
      </w:r>
    </w:p>
    <w:p>
      <w:pPr>
        <w:keepNext w:val="0"/>
        <w:keepLines w:val="0"/>
        <w:pageBreakBefore w:val="0"/>
        <w:widowControl w:val="0"/>
        <w:kinsoku/>
        <w:wordWrap/>
        <w:overflowPunct/>
        <w:topLinePunct w:val="0"/>
        <w:autoSpaceDE/>
        <w:autoSpaceDN/>
        <w:bidi w:val="0"/>
        <w:adjustRightInd/>
        <w:snapToGrid w:val="0"/>
        <w:spacing w:before="0" w:beforeLines="50" w:after="0" w:afterLines="50" w:line="240" w:lineRule="auto"/>
        <w:ind w:left="0" w:right="0" w:firstLine="482"/>
        <w:textAlignment w:val="auto"/>
        <w:outlineLvl w:val="1"/>
        <w:rPr>
          <w:rFonts w:ascii="黑体" w:hAnsi="黑体" w:eastAsia="黑体" w:cs="黑体"/>
          <w:color w:val="auto"/>
          <w:spacing w:val="0"/>
          <w:w w:val="100"/>
          <w:position w:val="0"/>
          <w:sz w:val="29"/>
          <w:szCs w:val="29"/>
        </w:rPr>
      </w:pPr>
      <w:bookmarkStart w:id="22" w:name="_Toc10667"/>
      <w:r>
        <w:rPr>
          <w:rFonts w:ascii="黑体" w:hAnsi="黑体" w:eastAsia="黑体" w:cs="黑体"/>
          <w:color w:val="auto"/>
          <w:spacing w:val="0"/>
          <w:w w:val="100"/>
          <w:position w:val="0"/>
          <w:sz w:val="29"/>
          <w:szCs w:val="29"/>
        </w:rPr>
        <w:t>（四）服务贡献</w:t>
      </w:r>
      <w:bookmarkEnd w:id="22"/>
    </w:p>
    <w:p>
      <w:pPr>
        <w:keepNext w:val="0"/>
        <w:keepLines w:val="0"/>
        <w:pageBreakBefore w:val="0"/>
        <w:widowControl w:val="0"/>
        <w:kinsoku/>
        <w:wordWrap/>
        <w:overflowPunct/>
        <w:topLinePunct w:val="0"/>
        <w:autoSpaceDE/>
        <w:autoSpaceDN/>
        <w:bidi w:val="0"/>
        <w:adjustRightInd/>
        <w:snapToGrid w:val="0"/>
        <w:spacing w:beforeLines="50" w:after="157"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23" w:name="_Toc1739"/>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1.科技进步</w:t>
      </w:r>
      <w:bookmarkEnd w:id="23"/>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本专业导师还积极进行地缘金融风险的理论探索，积极为深化山西地区音乐教育改革出谋划策，积极推进艺术教育建设，在面向校企合作、产学研协同育人合作等方面贡献了智慧成果。</w:t>
      </w:r>
    </w:p>
    <w:p>
      <w:pPr>
        <w:keepNext w:val="0"/>
        <w:keepLines w:val="0"/>
        <w:pageBreakBefore w:val="0"/>
        <w:widowControl w:val="0"/>
        <w:kinsoku/>
        <w:wordWrap/>
        <w:overflowPunct/>
        <w:topLinePunct w:val="0"/>
        <w:autoSpaceDE/>
        <w:autoSpaceDN/>
        <w:bidi w:val="0"/>
        <w:adjustRightInd/>
        <w:snapToGrid w:val="0"/>
        <w:spacing w:beforeLines="50" w:after="157"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24" w:name="_Toc16017"/>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2.经济发展</w:t>
      </w:r>
      <w:bookmarkEnd w:id="24"/>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充分发挥智库建言作用，积极为市级各部门制定政策法规、发展规划、行业标准提供咨询建议，并获得国家级，省部级领导和部门的采纳，，坚持培养音乐行业教育人才，学生与教师的关于教育的研究报告获领导的肯定。</w:t>
      </w:r>
    </w:p>
    <w:p>
      <w:pPr>
        <w:keepNext w:val="0"/>
        <w:keepLines w:val="0"/>
        <w:pageBreakBefore w:val="0"/>
        <w:widowControl w:val="0"/>
        <w:kinsoku/>
        <w:wordWrap/>
        <w:overflowPunct/>
        <w:topLinePunct w:val="0"/>
        <w:autoSpaceDE/>
        <w:autoSpaceDN/>
        <w:bidi w:val="0"/>
        <w:adjustRightInd/>
        <w:snapToGrid w:val="0"/>
        <w:spacing w:beforeLines="50" w:after="157" w:afterLines="50" w:line="240" w:lineRule="auto"/>
        <w:ind w:left="0" w:right="0" w:firstLine="482"/>
        <w:textAlignment w:val="auto"/>
        <w:outlineLvl w:val="2"/>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pPr>
      <w:bookmarkStart w:id="25" w:name="_Toc22204"/>
      <w:r>
        <w:rPr>
          <w:rFonts w:ascii="宋体" w:hAnsi="宋体" w:eastAsia="宋体" w:cs="宋体"/>
          <w:color w:val="auto"/>
          <w:spacing w:val="0"/>
          <w:w w:val="100"/>
          <w:position w:val="0"/>
          <w:sz w:val="23"/>
          <w:szCs w:val="23"/>
          <w14:textOutline w14:w="4358" w14:cap="sq" w14:cmpd="sng">
            <w14:solidFill>
              <w14:srgbClr w14:val="000000"/>
            </w14:solidFill>
            <w14:prstDash w14:val="solid"/>
            <w14:bevel/>
          </w14:textOutline>
        </w:rPr>
        <w:t>3.繁荣和发展社会主义文化情况</w:t>
      </w:r>
      <w:bookmarkEnd w:id="25"/>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积极宣讲时事政策精神，以促进社会精神文明建设为己任，宣讲中国文学艺术界联合会第十一次全国代表大会、中国作家协会第十次全国代表大会的精神，中共中央总书记、国家主席、中央军委主席习近平出席大会并发表重要讲话强调，一百年来，党领导文艺战线不断探索、实践，走出了一条以马克思主义为指导、符合中国国情和文化传统、高扬人民性的文艺发展道路，为我国文艺繁荣发展指明了前进方向。习近平总书记还指出，创作要靠心血，表演要靠实力，形象要靠塑造，效益要靠品质，名声要靠德艺。实践充分证明，文艺事业是党和人民的重要事业，文艺战线是党和人民的重要战线，广大文艺工作者无愧于党和人民的期待与要求，推进社会治理科学知识普及。</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firstLine="34"/>
        <w:textAlignment w:val="auto"/>
        <w:outlineLvl w:val="0"/>
        <w:rPr>
          <w:rFonts w:ascii="黑体" w:hAnsi="黑体" w:eastAsia="黑体" w:cs="黑体"/>
          <w:color w:val="auto"/>
          <w:spacing w:val="0"/>
          <w:w w:val="100"/>
          <w:position w:val="0"/>
          <w:sz w:val="31"/>
          <w:szCs w:val="31"/>
        </w:rPr>
      </w:pPr>
      <w:bookmarkStart w:id="26" w:name="_Toc2293"/>
      <w:r>
        <w:rPr>
          <w:rFonts w:ascii="黑体" w:hAnsi="黑体" w:eastAsia="黑体" w:cs="黑体"/>
          <w:color w:val="auto"/>
          <w:spacing w:val="0"/>
          <w:w w:val="100"/>
          <w:position w:val="0"/>
          <w:sz w:val="31"/>
          <w:szCs w:val="31"/>
        </w:rPr>
        <w:t>二、学位授权点建设存在的问题</w:t>
      </w:r>
      <w:bookmarkEnd w:id="26"/>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音乐学位点目前目标定位比较准确，学术方面成功申报了国家双一流与1331工程等项目，实践方面在去年的新年音乐会与迎新的表演获得一致好评，同时也存在一定的问题。</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目前还需要加强学科带头人影响力的提升，加大学科平台的建设；在科研与论文等方面还需提高水平质量。</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firstLine="34"/>
        <w:textAlignment w:val="auto"/>
        <w:outlineLvl w:val="0"/>
        <w:rPr>
          <w:rFonts w:ascii="黑体" w:hAnsi="黑体" w:eastAsia="黑体" w:cs="黑体"/>
          <w:color w:val="auto"/>
          <w:spacing w:val="0"/>
          <w:w w:val="100"/>
          <w:position w:val="0"/>
          <w:sz w:val="31"/>
          <w:szCs w:val="31"/>
        </w:rPr>
      </w:pPr>
      <w:bookmarkStart w:id="27" w:name="_Toc5772"/>
      <w:r>
        <w:rPr>
          <w:rFonts w:ascii="黑体" w:hAnsi="黑体" w:eastAsia="黑体" w:cs="黑体"/>
          <w:color w:val="auto"/>
          <w:spacing w:val="0"/>
          <w:w w:val="100"/>
          <w:position w:val="0"/>
          <w:sz w:val="31"/>
          <w:szCs w:val="31"/>
        </w:rPr>
        <w:t>三、下一年度建设计划</w:t>
      </w:r>
      <w:bookmarkEnd w:id="27"/>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针对问题提出改进建议和下一步思路举措包括发展目标和保障措施。</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1.加大学科平台建设力度，积极引进高水平、有特色的学术团队。在2022年，本学位点计划引进以著名原生态歌唱家石占明为核心的山西民歌表演与研究团队。在着力打造有特色的学术团队的基础上，积极推进原生态民歌研究院的建立。该学术团队将使声乐演唱及相关专业的人才培养质量获得较大提升，并能凸显山西地域特色。</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2.鼓励导师按研究方向组织科研团队，积极申报科研项目，争取在国家社社科基金艺术学项目及国家艺术基金的申报上取得进展，计划成功申报1项国家级项目。国家级项目的申报对本学位点各个方向的发展都有很紧密的关系。</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3.要在专著及高水平论文数量上有明显提升。在声乐演唱、钢琴演奏、音乐教育三个方面凝练学科优势，争取在学术成果的产出上有较大进展。计划出版教材2部，专著2部。</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ascii="仿宋" w:hAnsi="仿宋" w:eastAsia="仿宋" w:cs="仿宋"/>
          <w:color w:val="auto"/>
          <w:spacing w:val="0"/>
          <w:w w:val="100"/>
          <w:position w:val="0"/>
          <w:sz w:val="23"/>
          <w:szCs w:val="23"/>
        </w:rPr>
      </w:pPr>
      <w:r>
        <w:rPr>
          <w:rFonts w:ascii="仿宋" w:hAnsi="仿宋" w:eastAsia="仿宋" w:cs="仿宋"/>
          <w:color w:val="auto"/>
          <w:spacing w:val="0"/>
          <w:w w:val="100"/>
          <w:position w:val="0"/>
          <w:sz w:val="23"/>
          <w:szCs w:val="23"/>
        </w:rPr>
        <w:t>4.继续推进艺术实践的广度和质量。艺术实践对专硕的培养质量密切相关。在2022年，本学点将结合社会需求，拓展学生艺术实践的社会空间，计划举办高质量的音乐会25场。</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color w:val="auto"/>
          <w:spacing w:val="0"/>
          <w:w w:val="100"/>
          <w:position w:val="0"/>
          <w:sz w:val="23"/>
          <w:szCs w:val="23"/>
        </w:rPr>
      </w:pPr>
      <w:r>
        <w:rPr>
          <w:rFonts w:ascii="仿宋" w:hAnsi="仿宋" w:eastAsia="仿宋" w:cs="仿宋"/>
          <w:color w:val="auto"/>
          <w:spacing w:val="0"/>
          <w:w w:val="100"/>
          <w:position w:val="0"/>
          <w:sz w:val="23"/>
          <w:szCs w:val="23"/>
        </w:rPr>
        <w:t>5.推进学术交流的开展。计划举办与国内高水平专业音乐院校合作的交流音乐会若干；计划举办全国性的音乐教育专业的学术会议。在开拓学生学术眼界的同时，提高本学位点在全国的影响力。</w:t>
      </w:r>
    </w:p>
    <w:p>
      <w:pPr>
        <w:keepNext w:val="0"/>
        <w:keepLines w:val="0"/>
        <w:pageBreakBefore w:val="0"/>
        <w:widowControl w:val="0"/>
        <w:kinsoku/>
        <w:wordWrap/>
        <w:overflowPunct/>
        <w:topLinePunct w:val="0"/>
        <w:autoSpaceDE/>
        <w:autoSpaceDN/>
        <w:bidi w:val="0"/>
        <w:adjustRightInd/>
        <w:snapToGrid w:val="0"/>
        <w:spacing w:line="360" w:lineRule="auto"/>
        <w:ind w:left="0" w:right="0" w:firstLine="482" w:firstLineChars="0"/>
        <w:textAlignment w:val="auto"/>
        <w:rPr>
          <w:rFonts w:hint="eastAsia" w:ascii="宋体" w:hAnsi="宋体" w:cs="宋体"/>
          <w:color w:val="auto"/>
          <w:spacing w:val="0"/>
          <w:w w:val="100"/>
          <w:position w:val="0"/>
          <w:sz w:val="23"/>
          <w:szCs w:val="23"/>
          <w:lang w:val="en-US"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Style w:val="15"/>
                      </w:rPr>
                    </w:pPr>
                    <w:r>
                      <w:rPr>
                        <w:rStyle w:val="15"/>
                      </w:rPr>
                      <w:fldChar w:fldCharType="begin"/>
                    </w:r>
                    <w:r>
                      <w:rPr>
                        <w:rStyle w:val="15"/>
                      </w:rPr>
                      <w:instrText xml:space="preserve">PAGE  </w:instrText>
                    </w:r>
                    <w:r>
                      <w:rPr>
                        <w:rStyle w:val="15"/>
                      </w:rPr>
                      <w:fldChar w:fldCharType="separate"/>
                    </w:r>
                    <w:r>
                      <w:rPr>
                        <w:rStyle w:val="15"/>
                      </w:rPr>
                      <w:t>1</w:t>
                    </w:r>
                    <w:r>
                      <w:rPr>
                        <w:rStyle w:val="15"/>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50"/>
    <w:rsid w:val="000C5628"/>
    <w:rsid w:val="000D2696"/>
    <w:rsid w:val="000F3E1F"/>
    <w:rsid w:val="00131988"/>
    <w:rsid w:val="001566E3"/>
    <w:rsid w:val="00167A3C"/>
    <w:rsid w:val="00192D9F"/>
    <w:rsid w:val="001D2B2F"/>
    <w:rsid w:val="001E4CAF"/>
    <w:rsid w:val="002A5559"/>
    <w:rsid w:val="00307F8C"/>
    <w:rsid w:val="0034158D"/>
    <w:rsid w:val="00347FD5"/>
    <w:rsid w:val="003B23A6"/>
    <w:rsid w:val="003E158A"/>
    <w:rsid w:val="00410607"/>
    <w:rsid w:val="00454583"/>
    <w:rsid w:val="00467DE1"/>
    <w:rsid w:val="00480ED8"/>
    <w:rsid w:val="004A490F"/>
    <w:rsid w:val="004E188E"/>
    <w:rsid w:val="004E7796"/>
    <w:rsid w:val="0052005C"/>
    <w:rsid w:val="00533D07"/>
    <w:rsid w:val="005407C7"/>
    <w:rsid w:val="005D6D86"/>
    <w:rsid w:val="00637B78"/>
    <w:rsid w:val="00680DCE"/>
    <w:rsid w:val="006E72D1"/>
    <w:rsid w:val="00701F51"/>
    <w:rsid w:val="0071370C"/>
    <w:rsid w:val="007604AD"/>
    <w:rsid w:val="00787393"/>
    <w:rsid w:val="007C4B58"/>
    <w:rsid w:val="0081759B"/>
    <w:rsid w:val="00885DEC"/>
    <w:rsid w:val="00894A37"/>
    <w:rsid w:val="008A43CC"/>
    <w:rsid w:val="008B4A87"/>
    <w:rsid w:val="008C3686"/>
    <w:rsid w:val="008C50EC"/>
    <w:rsid w:val="008E46B9"/>
    <w:rsid w:val="00910A3E"/>
    <w:rsid w:val="0097746A"/>
    <w:rsid w:val="009C0F58"/>
    <w:rsid w:val="00A064CF"/>
    <w:rsid w:val="00A20747"/>
    <w:rsid w:val="00A43975"/>
    <w:rsid w:val="00AB3C68"/>
    <w:rsid w:val="00C8547A"/>
    <w:rsid w:val="00CA51C5"/>
    <w:rsid w:val="00D34813"/>
    <w:rsid w:val="00D74F57"/>
    <w:rsid w:val="00D91461"/>
    <w:rsid w:val="00DD0987"/>
    <w:rsid w:val="00E005B4"/>
    <w:rsid w:val="00E060AF"/>
    <w:rsid w:val="00E31F50"/>
    <w:rsid w:val="00E554CD"/>
    <w:rsid w:val="00E57FF9"/>
    <w:rsid w:val="00E93DB9"/>
    <w:rsid w:val="00EF231D"/>
    <w:rsid w:val="00F916CC"/>
    <w:rsid w:val="00FA34EB"/>
    <w:rsid w:val="00FD48B0"/>
    <w:rsid w:val="035D3C27"/>
    <w:rsid w:val="03EC461B"/>
    <w:rsid w:val="05191410"/>
    <w:rsid w:val="055236DB"/>
    <w:rsid w:val="061307BF"/>
    <w:rsid w:val="07C76BB3"/>
    <w:rsid w:val="0A16217A"/>
    <w:rsid w:val="0B016BFE"/>
    <w:rsid w:val="0BEA19CA"/>
    <w:rsid w:val="0D200F97"/>
    <w:rsid w:val="0DB56A77"/>
    <w:rsid w:val="0F31502E"/>
    <w:rsid w:val="0FD60ADE"/>
    <w:rsid w:val="12DB263C"/>
    <w:rsid w:val="136E6DFB"/>
    <w:rsid w:val="147541B9"/>
    <w:rsid w:val="15032E42"/>
    <w:rsid w:val="177F794C"/>
    <w:rsid w:val="18C5602D"/>
    <w:rsid w:val="1AFD0904"/>
    <w:rsid w:val="1BD56604"/>
    <w:rsid w:val="1C26502F"/>
    <w:rsid w:val="1C8D7BAF"/>
    <w:rsid w:val="1F6E012D"/>
    <w:rsid w:val="1FC218D4"/>
    <w:rsid w:val="25711FEF"/>
    <w:rsid w:val="2D3E2593"/>
    <w:rsid w:val="2D420B96"/>
    <w:rsid w:val="2E945111"/>
    <w:rsid w:val="32843AED"/>
    <w:rsid w:val="33AF14FB"/>
    <w:rsid w:val="341F148B"/>
    <w:rsid w:val="395821A6"/>
    <w:rsid w:val="3DAB06C0"/>
    <w:rsid w:val="3F297728"/>
    <w:rsid w:val="3F4E2868"/>
    <w:rsid w:val="4073505F"/>
    <w:rsid w:val="41C84B9C"/>
    <w:rsid w:val="44F520D4"/>
    <w:rsid w:val="4783216D"/>
    <w:rsid w:val="484152AF"/>
    <w:rsid w:val="4AC33849"/>
    <w:rsid w:val="4B6E1DC5"/>
    <w:rsid w:val="4DBC0187"/>
    <w:rsid w:val="4F0373E6"/>
    <w:rsid w:val="4F6D3E80"/>
    <w:rsid w:val="53776059"/>
    <w:rsid w:val="56735488"/>
    <w:rsid w:val="5A260707"/>
    <w:rsid w:val="5B8C0F61"/>
    <w:rsid w:val="617A5F38"/>
    <w:rsid w:val="61FE0917"/>
    <w:rsid w:val="63136578"/>
    <w:rsid w:val="642876F7"/>
    <w:rsid w:val="66B02FD9"/>
    <w:rsid w:val="66CC55A8"/>
    <w:rsid w:val="6BE93CFF"/>
    <w:rsid w:val="6EE31FCC"/>
    <w:rsid w:val="70FC0717"/>
    <w:rsid w:val="7315424F"/>
    <w:rsid w:val="738D0206"/>
    <w:rsid w:val="742A5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50" w:beforeLines="50" w:after="50" w:afterLines="50" w:line="240" w:lineRule="auto"/>
      <w:outlineLvl w:val="2"/>
    </w:pPr>
    <w:rPr>
      <w:rFonts w:eastAsia="方正仿宋简体"/>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9"/>
    <w:unhideWhenUsed/>
    <w:qFormat/>
    <w:uiPriority w:val="99"/>
    <w:pPr>
      <w:tabs>
        <w:tab w:val="center" w:pos="4153"/>
        <w:tab w:val="right" w:pos="8306"/>
      </w:tabs>
      <w:snapToGrid w:val="0"/>
      <w:jc w:val="left"/>
    </w:pPr>
    <w:rPr>
      <w:sz w:val="18"/>
      <w:szCs w:val="18"/>
    </w:rPr>
  </w:style>
  <w:style w:type="paragraph" w:styleId="5">
    <w:name w:val="Body Text"/>
    <w:basedOn w:val="1"/>
    <w:link w:val="22"/>
    <w:qFormat/>
    <w:uiPriority w:val="1"/>
    <w:pPr>
      <w:autoSpaceDE w:val="0"/>
      <w:autoSpaceDN w:val="0"/>
      <w:adjustRightInd w:val="0"/>
      <w:ind w:left="828"/>
      <w:jc w:val="left"/>
    </w:pPr>
    <w:rPr>
      <w:rFonts w:ascii="宋体" w:hAnsi="Times New Roman" w:eastAsia="宋体" w:cs="宋体"/>
      <w:kern w:val="0"/>
      <w:sz w:val="30"/>
      <w:szCs w:val="30"/>
    </w:rPr>
  </w:style>
  <w:style w:type="paragraph" w:styleId="6">
    <w:name w:val="toc 3"/>
    <w:basedOn w:val="1"/>
    <w:next w:val="1"/>
    <w:semiHidden/>
    <w:unhideWhenUsed/>
    <w:qFormat/>
    <w:uiPriority w:val="39"/>
    <w:pPr>
      <w:ind w:left="840" w:leftChars="400"/>
    </w:pPr>
  </w:style>
  <w:style w:type="paragraph" w:styleId="7">
    <w:name w:val="Balloon Text"/>
    <w:basedOn w:val="1"/>
    <w:link w:val="21"/>
    <w:semiHidden/>
    <w:unhideWhenUsed/>
    <w:qFormat/>
    <w:uiPriority w:val="99"/>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FollowedHyperlink"/>
    <w:basedOn w:val="13"/>
    <w:semiHidden/>
    <w:unhideWhenUsed/>
    <w:qFormat/>
    <w:uiPriority w:val="99"/>
    <w:rPr>
      <w:color w:val="800080"/>
      <w:u w:val="none"/>
    </w:rPr>
  </w:style>
  <w:style w:type="character" w:styleId="17">
    <w:name w:val="Hyperlink"/>
    <w:basedOn w:val="13"/>
    <w:semiHidden/>
    <w:unhideWhenUsed/>
    <w:qFormat/>
    <w:uiPriority w:val="99"/>
    <w:rPr>
      <w:color w:val="0000FF"/>
      <w:u w:val="none"/>
    </w:rPr>
  </w:style>
  <w:style w:type="character" w:customStyle="1" w:styleId="18">
    <w:name w:val="页眉 Char"/>
    <w:basedOn w:val="13"/>
    <w:link w:val="8"/>
    <w:qFormat/>
    <w:uiPriority w:val="99"/>
    <w:rPr>
      <w:sz w:val="18"/>
      <w:szCs w:val="18"/>
    </w:rPr>
  </w:style>
  <w:style w:type="character" w:customStyle="1" w:styleId="19">
    <w:name w:val="页脚 Char"/>
    <w:basedOn w:val="13"/>
    <w:link w:val="2"/>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Char"/>
    <w:basedOn w:val="13"/>
    <w:link w:val="7"/>
    <w:semiHidden/>
    <w:qFormat/>
    <w:uiPriority w:val="99"/>
    <w:rPr>
      <w:kern w:val="2"/>
      <w:sz w:val="18"/>
      <w:szCs w:val="18"/>
    </w:rPr>
  </w:style>
  <w:style w:type="character" w:customStyle="1" w:styleId="22">
    <w:name w:val="正文文本 Char"/>
    <w:basedOn w:val="13"/>
    <w:link w:val="5"/>
    <w:qFormat/>
    <w:uiPriority w:val="99"/>
    <w:rPr>
      <w:rFonts w:ascii="宋体" w:hAnsi="Times New Roman" w:eastAsia="宋体" w:cs="宋体"/>
      <w:sz w:val="30"/>
      <w:szCs w:val="30"/>
    </w:rPr>
  </w:style>
  <w:style w:type="paragraph" w:customStyle="1" w:styleId="23">
    <w:name w:val="p0"/>
    <w:basedOn w:val="1"/>
    <w:qFormat/>
    <w:uiPriority w:val="99"/>
    <w:pPr>
      <w:widowControl/>
    </w:pPr>
    <w:rPr>
      <w:rFonts w:ascii="Times New Roman" w:hAnsi="Times New Roman"/>
      <w:kern w:val="0"/>
      <w:szCs w:val="21"/>
    </w:rPr>
  </w:style>
  <w:style w:type="paragraph" w:customStyle="1" w:styleId="24">
    <w:name w:val="p16"/>
    <w:basedOn w:val="1"/>
    <w:qFormat/>
    <w:uiPriority w:val="99"/>
    <w:pPr>
      <w:widowControl/>
      <w:jc w:val="left"/>
    </w:pPr>
    <w:rPr>
      <w:rFonts w:cs="宋体"/>
      <w:kern w:val="0"/>
      <w:sz w:val="22"/>
    </w:rPr>
  </w:style>
  <w:style w:type="character" w:customStyle="1" w:styleId="25">
    <w:name w:val="style11"/>
    <w:qFormat/>
    <w:uiPriority w:val="99"/>
    <w:rPr>
      <w:b/>
      <w:sz w:val="22"/>
    </w:rPr>
  </w:style>
  <w:style w:type="character" w:customStyle="1" w:styleId="26">
    <w:name w:val="font31"/>
    <w:basedOn w:val="13"/>
    <w:qFormat/>
    <w:uiPriority w:val="0"/>
    <w:rPr>
      <w:rFonts w:hint="default" w:ascii="Arial" w:hAnsi="Arial" w:cs="Arial"/>
      <w:color w:val="000000"/>
      <w:sz w:val="22"/>
      <w:szCs w:val="22"/>
      <w:u w:val="none"/>
    </w:rPr>
  </w:style>
  <w:style w:type="paragraph" w:customStyle="1" w:styleId="27">
    <w:name w:val="列表段落1"/>
    <w:basedOn w:val="1"/>
    <w:qFormat/>
    <w:uiPriority w:val="99"/>
    <w:pPr>
      <w:ind w:firstLine="420" w:firstLineChars="200"/>
    </w:pPr>
  </w:style>
  <w:style w:type="table" w:customStyle="1" w:styleId="28">
    <w:name w:val="Table Normal"/>
    <w:semiHidden/>
    <w:unhideWhenUsed/>
    <w:qFormat/>
    <w:uiPriority w:val="0"/>
    <w:tblPr>
      <w:tblCellMar>
        <w:top w:w="0" w:type="dxa"/>
        <w:left w:w="0" w:type="dxa"/>
        <w:bottom w:w="0" w:type="dxa"/>
        <w:right w:w="0" w:type="dxa"/>
      </w:tblCellMar>
    </w:tbl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 w:type="paragraph" w:customStyle="1" w:styleId="3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037E8B-75DF-417D-AC7B-592C9676C120}">
  <ds:schemaRefs/>
</ds:datastoreItem>
</file>

<file path=docProps/app.xml><?xml version="1.0" encoding="utf-8"?>
<Properties xmlns="http://schemas.openxmlformats.org/officeDocument/2006/extended-properties" xmlns:vt="http://schemas.openxmlformats.org/officeDocument/2006/docPropsVTypes">
  <Template>Normal</Template>
  <Pages>27</Pages>
  <Words>16857</Words>
  <Characters>17747</Characters>
  <Lines>3</Lines>
  <Paragraphs>1</Paragraphs>
  <TotalTime>5</TotalTime>
  <ScaleCrop>false</ScaleCrop>
  <LinksUpToDate>false</LinksUpToDate>
  <CharactersWithSpaces>17835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2021-03-04T03:50:00Z</dcterms:created>
  <dc:creator>DELL05</dc:creator>
  <cp:lastModifiedBy>Administrator</cp:lastModifiedBy>
  <cp:lastPrinted>2022-04-19T02:14:00Z</cp:lastPrinted>
  <dcterms:modified xsi:type="dcterms:W3CDTF">2022-04-24T08:25:41Z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3EB8E86E551146A4A8E11CE104DE0D5D</vt:lpwstr>
  </property>
</Properties>
</file>